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8"/>
          <w:szCs w:val="48"/>
        </w:rPr>
      </w:pPr>
      <w:bookmarkStart w:colFirst="0" w:colLast="0" w:name="_heading=h.rstb0oundxi8" w:id="0"/>
      <w:bookmarkEnd w:id="0"/>
      <w:r w:rsidDel="00000000" w:rsidR="00000000" w:rsidRPr="00000000">
        <w:rPr>
          <w:b w:val="1"/>
          <w:bCs w:val="1"/>
          <w:sz w:val="48"/>
          <w:szCs w:val="48"/>
          <w:rtl w:val="0"/>
        </w:rPr>
        <w:t xml:space="preserve">Popis místa a přístupnosti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sz w:val="48"/>
          <w:szCs w:val="48"/>
        </w:rPr>
      </w:pPr>
      <w:r w:rsidDel="00000000" w:rsidR="00000000" w:rsidRPr="00000000">
        <w:rPr>
          <w:b w:val="1"/>
          <w:bCs w:val="1"/>
          <w:sz w:val="48"/>
          <w:szCs w:val="48"/>
          <w:rtl w:val="0"/>
        </w:rPr>
        <w:t xml:space="preserve">Kanceláře Evropského hlavního města kultury – Českých Budějovic 2028 (EHMK)</w:t>
      </w:r>
      <w:r w:rsidDel="00000000" w:rsidR="00000000" w:rsidRPr="00000000">
        <w:rPr>
          <w:rtl w:val="0"/>
        </w:rPr>
      </w:r>
    </w:p>
    <w:p w:rsidR="00000000" w:rsidDel="00000000" w:rsidP="00000000" w:rsidRDefault="00000000" w:rsidRPr="00000000" w14:paraId="00000004">
      <w:pPr>
        <w:jc w:val="center"/>
        <w:rPr>
          <w:b w:val="1"/>
          <w:bCs w:val="1"/>
          <w:sz w:val="48"/>
          <w:szCs w:val="48"/>
        </w:rPr>
      </w:pPr>
      <w:r w:rsidDel="00000000" w:rsidR="00000000" w:rsidRPr="00000000">
        <w:rPr>
          <w:rtl w:val="0"/>
        </w:rPr>
      </w:r>
    </w:p>
    <w:p w:rsidR="00000000" w:rsidDel="00000000" w:rsidP="00000000" w:rsidRDefault="00000000" w:rsidRPr="00000000" w14:paraId="00000005">
      <w:pPr>
        <w:jc w:val="center"/>
        <w:rPr>
          <w:b w:val="1"/>
          <w:bCs w:val="1"/>
          <w:sz w:val="48"/>
          <w:szCs w:val="48"/>
        </w:rPr>
      </w:pPr>
      <w:r w:rsidDel="00000000" w:rsidR="00000000" w:rsidRPr="00000000">
        <w:rPr>
          <w:b w:val="1"/>
          <w:bCs w:val="1"/>
          <w:sz w:val="48"/>
          <w:szCs w:val="48"/>
          <w:rtl w:val="0"/>
        </w:rPr>
        <w:t xml:space="preserve">Budova bývalé pošty</w:t>
      </w:r>
    </w:p>
    <w:p w:rsidR="00000000" w:rsidDel="00000000" w:rsidP="00000000" w:rsidRDefault="00000000" w:rsidRPr="00000000" w14:paraId="00000006">
      <w:pPr>
        <w:jc w:val="center"/>
        <w:rPr>
          <w:sz w:val="48"/>
          <w:szCs w:val="48"/>
        </w:rPr>
      </w:pPr>
      <w:r w:rsidDel="00000000" w:rsidR="00000000" w:rsidRPr="00000000">
        <w:rPr>
          <w:sz w:val="48"/>
          <w:szCs w:val="48"/>
          <w:rtl w:val="0"/>
        </w:rPr>
        <w:t xml:space="preserve">Nádražní 6, 37001 České Budějovice</w:t>
      </w:r>
    </w:p>
    <w:p w:rsidR="00000000" w:rsidDel="00000000" w:rsidP="00000000" w:rsidRDefault="00000000" w:rsidRPr="00000000" w14:paraId="00000007">
      <w:pPr>
        <w:jc w:val="center"/>
        <w:rPr>
          <w:sz w:val="48"/>
          <w:szCs w:val="48"/>
        </w:rPr>
      </w:pPr>
      <w:r w:rsidDel="00000000" w:rsidR="00000000" w:rsidRPr="00000000">
        <w:rPr>
          <w:sz w:val="48"/>
          <w:szCs w:val="48"/>
          <w:rtl w:val="0"/>
        </w:rPr>
        <w:t xml:space="preserve">(</w:t>
      </w:r>
      <w:hyperlink r:id="rId7">
        <w:r w:rsidDel="00000000" w:rsidR="00000000" w:rsidRPr="00000000">
          <w:rPr>
            <w:color w:val="1155cc"/>
            <w:sz w:val="48"/>
            <w:szCs w:val="48"/>
            <w:u w:val="single"/>
            <w:rtl w:val="0"/>
          </w:rPr>
          <w:t xml:space="preserve">mapy</w:t>
        </w:r>
      </w:hyperlink>
      <w:r w:rsidDel="00000000" w:rsidR="00000000" w:rsidRPr="00000000">
        <w:rPr>
          <w:sz w:val="48"/>
          <w:szCs w:val="48"/>
          <w:rtl w:val="0"/>
        </w:rPr>
        <w:t xml:space="preserve">)</w:t>
      </w:r>
    </w:p>
    <w:p w:rsidR="00000000" w:rsidDel="00000000" w:rsidP="00000000" w:rsidRDefault="00000000" w:rsidRPr="00000000" w14:paraId="00000008">
      <w:pPr>
        <w:jc w:val="left"/>
        <w:rPr>
          <w:b w:val="1"/>
          <w:bCs w:val="1"/>
          <w:sz w:val="48"/>
          <w:szCs w:val="48"/>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keepNext w:val="0"/>
        <w:keepLines w:val="0"/>
        <w:numPr>
          <w:ilvl w:val="0"/>
          <w:numId w:val="1"/>
        </w:numPr>
        <w:spacing w:after="80" w:lineRule="auto"/>
        <w:ind w:left="720" w:hanging="360"/>
        <w:rPr>
          <w:b w:val="1"/>
          <w:bCs w:val="1"/>
          <w:sz w:val="36"/>
          <w:szCs w:val="36"/>
        </w:rPr>
      </w:pPr>
      <w:bookmarkStart w:colFirst="0" w:colLast="0" w:name="_heading=h.xfxqlugrvvg6" w:id="1"/>
      <w:bookmarkEnd w:id="1"/>
      <w:r w:rsidDel="00000000" w:rsidR="00000000" w:rsidRPr="00000000">
        <w:rPr>
          <w:b w:val="1"/>
          <w:bCs w:val="1"/>
          <w:sz w:val="36"/>
          <w:szCs w:val="36"/>
          <w:rtl w:val="0"/>
        </w:rPr>
        <w:t xml:space="preserve">Jak se tam dostat?</w:t>
      </w:r>
    </w:p>
    <w:p w:rsidR="00000000" w:rsidDel="00000000" w:rsidP="00000000" w:rsidRDefault="00000000" w:rsidRPr="00000000" w14:paraId="0000000B">
      <w:pPr>
        <w:pStyle w:val="Heading3"/>
        <w:keepNext w:val="0"/>
        <w:keepLines w:val="0"/>
        <w:spacing w:before="280" w:lineRule="auto"/>
        <w:rPr>
          <w:b w:val="1"/>
          <w:bCs w:val="1"/>
          <w:color w:val="000000"/>
        </w:rPr>
      </w:pPr>
      <w:bookmarkStart w:colFirst="0" w:colLast="0" w:name="_heading=h.355cz1p5jif1" w:id="2"/>
      <w:bookmarkEnd w:id="2"/>
      <w:r w:rsidDel="00000000" w:rsidR="00000000" w:rsidRPr="00000000">
        <w:rPr>
          <w:b w:val="1"/>
          <w:bCs w:val="1"/>
          <w:color w:val="000000"/>
          <w:rtl w:val="0"/>
        </w:rPr>
        <w:t xml:space="preserve">Veřejnou dopravou</w:t>
      </w:r>
    </w:p>
    <w:p w:rsidR="00000000" w:rsidDel="00000000" w:rsidP="00000000" w:rsidRDefault="00000000" w:rsidRPr="00000000" w14:paraId="0000000C">
      <w:pPr>
        <w:spacing w:after="200" w:before="200" w:line="384.00000000000006" w:lineRule="auto"/>
        <w:ind w:left="0" w:firstLine="0"/>
        <w:rPr/>
      </w:pPr>
      <w:r w:rsidDel="00000000" w:rsidR="00000000" w:rsidRPr="00000000">
        <w:rPr>
          <w:rtl w:val="0"/>
        </w:rPr>
        <w:t xml:space="preserve">Nejbližší zastávkou je zastávka Nádraží. Zastávky jsou za sebou rozmístěné v obou směrech a po obou stranách ulice Nádražní v délce cca 250 metrů podívejte se na odkaz do map, kde se přesně nachází – ve směru od Rudolfovské třídy (</w:t>
      </w:r>
      <w:hyperlink r:id="rId8">
        <w:r w:rsidDel="00000000" w:rsidR="00000000" w:rsidRPr="00000000">
          <w:rPr>
            <w:color w:val="1155cc"/>
            <w:u w:val="single"/>
            <w:rtl w:val="0"/>
          </w:rPr>
          <w:t xml:space="preserve">mapa</w:t>
        </w:r>
      </w:hyperlink>
      <w:r w:rsidDel="00000000" w:rsidR="00000000" w:rsidRPr="00000000">
        <w:rPr>
          <w:rtl w:val="0"/>
        </w:rPr>
        <w:t xml:space="preserve">, </w:t>
      </w:r>
      <w:hyperlink r:id="rId9">
        <w:r w:rsidDel="00000000" w:rsidR="00000000" w:rsidRPr="00000000">
          <w:rPr>
            <w:color w:val="1155cc"/>
            <w:u w:val="single"/>
            <w:rtl w:val="0"/>
          </w:rPr>
          <w:t xml:space="preserve">mapa</w:t>
        </w:r>
      </w:hyperlink>
      <w:r w:rsidDel="00000000" w:rsidR="00000000" w:rsidRPr="00000000">
        <w:rPr>
          <w:rtl w:val="0"/>
        </w:rPr>
        <w:t xml:space="preserve">) a ve směru k Rudolfovské třídě (</w:t>
      </w:r>
      <w:hyperlink r:id="rId10">
        <w:r w:rsidDel="00000000" w:rsidR="00000000" w:rsidRPr="00000000">
          <w:rPr>
            <w:color w:val="1155cc"/>
            <w:u w:val="single"/>
            <w:rtl w:val="0"/>
          </w:rPr>
          <w:t xml:space="preserve">mapa</w:t>
        </w:r>
      </w:hyperlink>
      <w:r w:rsidDel="00000000" w:rsidR="00000000" w:rsidRPr="00000000">
        <w:rPr>
          <w:rtl w:val="0"/>
        </w:rPr>
        <w:t xml:space="preserve">) a také v ulici Žižkova třída – podívejte se na odkaz do map, kde se přesně nachází (</w:t>
      </w:r>
      <w:hyperlink r:id="rId11">
        <w:r w:rsidDel="00000000" w:rsidR="00000000" w:rsidRPr="00000000">
          <w:rPr>
            <w:color w:val="1155cc"/>
            <w:u w:val="single"/>
            <w:rtl w:val="0"/>
          </w:rPr>
          <w:t xml:space="preserve">mapa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spacing w:after="200" w:before="0" w:line="384.00000000000006" w:lineRule="auto"/>
        <w:ind w:left="0" w:firstLine="0"/>
        <w:rPr/>
      </w:pPr>
      <w:r w:rsidDel="00000000" w:rsidR="00000000" w:rsidRPr="00000000">
        <w:rPr>
          <w:rtl w:val="0"/>
        </w:rPr>
        <w:t xml:space="preserve">Na nádraží jezdí linky č. 1, 2, 3, 4, 5, 6, 7, 8, 9, 10, 11, 12, 13, 14, 16, 19, 21, 22 a 59 – linky 3 a 9 jsou bezbariérové.</w:t>
      </w:r>
    </w:p>
    <w:p w:rsidR="00000000" w:rsidDel="00000000" w:rsidP="00000000" w:rsidRDefault="00000000" w:rsidRPr="00000000" w14:paraId="0000000E">
      <w:pPr>
        <w:spacing w:after="200" w:before="0" w:line="384.00000000000006" w:lineRule="auto"/>
        <w:ind w:left="0" w:firstLine="0"/>
        <w:rPr/>
      </w:pPr>
      <w:r w:rsidDel="00000000" w:rsidR="00000000" w:rsidRPr="00000000">
        <w:rPr>
          <w:rtl w:val="0"/>
        </w:rPr>
        <w:t xml:space="preserve">Vydáte se k vlakovému nádraží.</w:t>
      </w:r>
    </w:p>
    <w:p w:rsidR="00000000" w:rsidDel="00000000" w:rsidP="00000000" w:rsidRDefault="00000000" w:rsidRPr="00000000" w14:paraId="0000000F">
      <w:pPr>
        <w:spacing w:after="200" w:before="0" w:line="384.00000000000006" w:lineRule="auto"/>
        <w:ind w:left="0" w:firstLine="0"/>
        <w:rPr/>
      </w:pPr>
      <w:r w:rsidDel="00000000" w:rsidR="00000000" w:rsidRPr="00000000">
        <w:rPr>
          <w:rtl w:val="0"/>
        </w:rPr>
        <w:t xml:space="preserve">Pokud vystoupíte na ulici Žižkova třída (</w:t>
      </w:r>
      <w:hyperlink r:id="rId12">
        <w:r w:rsidDel="00000000" w:rsidR="00000000" w:rsidRPr="00000000">
          <w:rPr>
            <w:color w:val="1155cc"/>
            <w:u w:val="single"/>
            <w:rtl w:val="0"/>
          </w:rPr>
          <w:t xml:space="preserve">mapa</w:t>
        </w:r>
      </w:hyperlink>
      <w:r w:rsidDel="00000000" w:rsidR="00000000" w:rsidRPr="00000000">
        <w:rPr>
          <w:rtl w:val="0"/>
        </w:rPr>
        <w:t xml:space="preserve">) – </w:t>
      </w:r>
      <w:r w:rsidDel="00000000" w:rsidR="00000000" w:rsidRPr="00000000">
        <w:rPr>
          <w:rtl w:val="0"/>
        </w:rPr>
        <w:t xml:space="preserve">například trolejbus číslo 3 ze směru Máj, vydáte se doleva ke světelnému přechodu přes ulici Nádražní. Přechod má velmi krátký interval s ostrůvkem uprostřed, kde je umístěn sloup s tlačítkem pro chodce. Za přechodem se vydáte doleva podél budovy vlakového nádraží. Za ním přejdete přes prostranství bez vodící linie, kolem zdi dvora bývalé pošty až k samotné budově bývalé pošty. Kolem ní jsou na chodníku umístěny sloupy veřejného osvětlení a těsně před vchodem pak přejdete přes kovový poklop.</w:t>
      </w:r>
    </w:p>
    <w:p w:rsidR="00000000" w:rsidDel="00000000" w:rsidP="00000000" w:rsidRDefault="00000000" w:rsidRPr="00000000" w14:paraId="00000010">
      <w:pPr>
        <w:spacing w:after="200" w:before="0" w:line="384.00000000000006" w:lineRule="auto"/>
        <w:ind w:left="0" w:firstLine="0"/>
        <w:rPr/>
      </w:pPr>
      <w:r w:rsidDel="00000000" w:rsidR="00000000" w:rsidRPr="00000000">
        <w:rPr>
          <w:rtl w:val="0"/>
        </w:rPr>
        <w:t xml:space="preserve">Pokud vystoupíte na ulici Nádražní (</w:t>
      </w:r>
      <w:hyperlink r:id="rId13">
        <w:r w:rsidDel="00000000" w:rsidR="00000000" w:rsidRPr="00000000">
          <w:rPr>
            <w:color w:val="1155cc"/>
            <w:u w:val="single"/>
            <w:rtl w:val="0"/>
          </w:rPr>
          <w:t xml:space="preserve">mapa</w:t>
        </w:r>
      </w:hyperlink>
      <w:r w:rsidDel="00000000" w:rsidR="00000000" w:rsidRPr="00000000">
        <w:rPr>
          <w:rtl w:val="0"/>
        </w:rPr>
        <w:t xml:space="preserve">) – spoje 2, 4, 5, 6, 7, 8, 9, 10, 11, 12, 13, 14, 16, 19, 21, 22 a 59 </w:t>
      </w:r>
      <w:r w:rsidDel="00000000" w:rsidR="00000000" w:rsidRPr="00000000">
        <w:rPr>
          <w:rtl w:val="0"/>
        </w:rPr>
        <w:t xml:space="preserve">například z Hrdějovic, Suchého Vrbného, z Vltavy anbo spojem 5 z Máje, vystoupíte doprava a vydáte se po širokém chodníku ke světelnému přechodu na konci ulice a pěší zóny Lannova třída. Přechod je světelný, s vodící linií, uprostřed je ostrůvek s tlačítky pro chodce. Na druhé straně na prostranství vedle vlakového nádraží zahnete doleva, projedete kolem zdi dvora bývalé pošty až k samotné budově bývalé pošty. Kolem ní jsou na chodníku umístěny sloupy veřejného osvětlení a těsně před vchodem pak přejdete přes kovový poklop.</w:t>
      </w:r>
    </w:p>
    <w:p w:rsidR="00000000" w:rsidDel="00000000" w:rsidP="00000000" w:rsidRDefault="00000000" w:rsidRPr="00000000" w14:paraId="00000011">
      <w:pPr>
        <w:spacing w:after="200" w:before="0" w:line="384.00000000000006" w:lineRule="auto"/>
        <w:ind w:left="0" w:firstLine="0"/>
        <w:rPr/>
      </w:pPr>
      <w:r w:rsidDel="00000000" w:rsidR="00000000" w:rsidRPr="00000000">
        <w:rPr>
          <w:rtl w:val="0"/>
        </w:rPr>
        <w:t xml:space="preserve">Pokud vystoupíte na ulici Nádražní </w:t>
      </w:r>
      <w:r w:rsidDel="00000000" w:rsidR="00000000" w:rsidRPr="00000000">
        <w:rPr>
          <w:rtl w:val="0"/>
        </w:rPr>
        <w:t xml:space="preserve">až před autobusovým nádražním (</w:t>
      </w:r>
      <w:hyperlink r:id="rId14">
        <w:r w:rsidDel="00000000" w:rsidR="00000000" w:rsidRPr="00000000">
          <w:rPr>
            <w:color w:val="1155cc"/>
            <w:u w:val="single"/>
            <w:rtl w:val="0"/>
          </w:rPr>
          <w:t xml:space="preserve">mapa</w:t>
        </w:r>
      </w:hyperlink>
      <w:r w:rsidDel="00000000" w:rsidR="00000000" w:rsidRPr="00000000">
        <w:rPr>
          <w:rtl w:val="0"/>
        </w:rPr>
        <w:t xml:space="preserve">) – přijedete spojem 1 ze směru z Rudolfova, vystoupíte doprava, po širokém chodníku dojdete ke světelnému přechodu přes ulici Nádražní, který budete mít po pravé straně. Přechod má velmi krátký interval s ostrůvkem uprostřed, kde je umístěn sloup s tlačítkem pro chodce. Za přechodem se vydáte doleva podél budovy vlakového nádraží. Za ním přejdete přes prostranství bez vodící linie, kolem zdi dvora bývalé pošty až k samotné budově bývalé pošty. Kolem ní jsou na chodníku umístěny sloupy veřejného osvětlení a těsně před vchodem pak přejdete přes kovový poklop.</w:t>
      </w:r>
    </w:p>
    <w:p w:rsidR="00000000" w:rsidDel="00000000" w:rsidP="00000000" w:rsidRDefault="00000000" w:rsidRPr="00000000" w14:paraId="00000012">
      <w:pPr>
        <w:spacing w:after="200" w:before="0" w:line="384.00000000000006" w:lineRule="auto"/>
        <w:ind w:left="0" w:firstLine="0"/>
        <w:rPr/>
      </w:pPr>
      <w:r w:rsidDel="00000000" w:rsidR="00000000" w:rsidRPr="00000000">
        <w:rPr>
          <w:rtl w:val="0"/>
        </w:rPr>
        <w:t xml:space="preserve">Pokud vystoupíte na zastávce na ulici Nádražní před vlakovým nádražním (</w:t>
      </w:r>
      <w:hyperlink r:id="rId15">
        <w:r w:rsidDel="00000000" w:rsidR="00000000" w:rsidRPr="00000000">
          <w:rPr>
            <w:color w:val="1155cc"/>
            <w:u w:val="single"/>
            <w:rtl w:val="0"/>
          </w:rPr>
          <w:t xml:space="preserve">mapa</w:t>
        </w:r>
      </w:hyperlink>
      <w:r w:rsidDel="00000000" w:rsidR="00000000" w:rsidRPr="00000000">
        <w:rPr>
          <w:rtl w:val="0"/>
        </w:rPr>
        <w:t xml:space="preserve">) – spoje 1,6, 9, 10, 12, 13, 18, například z  Haklových Dvorů, Českého Vrbného, Rožnova nebo Vidova, vystoupíte doleva. A vydáte se po širokém chodníku po ulici Nádražní. Minete světelný přechod, který budete mít po levé straně. Přejdete přes prostranství bez vodící linie, kolem zdi dvora bývalé pošty až k samotné budově bývalé pošty. Kolem ní jsou na chodníku umístěny sloupy veřejného osvětlení a těsně před vchodem pak přejdete přes kovový poklop.</w:t>
      </w:r>
      <w:r w:rsidDel="00000000" w:rsidR="00000000" w:rsidRPr="00000000">
        <w:rPr>
          <w:rtl w:val="0"/>
        </w:rPr>
      </w:r>
    </w:p>
    <w:p w:rsidR="00000000" w:rsidDel="00000000" w:rsidP="00000000" w:rsidRDefault="00000000" w:rsidRPr="00000000" w14:paraId="00000013">
      <w:pPr>
        <w:spacing w:after="200" w:before="200" w:line="384.00000000000006" w:lineRule="auto"/>
        <w:ind w:left="0" w:firstLine="0"/>
        <w:rPr/>
      </w:pPr>
      <w:r w:rsidDel="00000000" w:rsidR="00000000" w:rsidRPr="00000000">
        <w:rPr>
          <w:rtl w:val="0"/>
        </w:rPr>
        <w:t xml:space="preserve">Budova bývalé pošty se nachází v těsné blízkosti autobusového (250m) – podívejte se na odkaz do map, kde se přesně nachází (</w:t>
      </w:r>
      <w:hyperlink r:id="rId16">
        <w:r w:rsidDel="00000000" w:rsidR="00000000" w:rsidRPr="00000000">
          <w:rPr>
            <w:color w:val="1155cc"/>
            <w:u w:val="single"/>
            <w:rtl w:val="0"/>
          </w:rPr>
          <w:t xml:space="preserve">mapa</w:t>
        </w:r>
      </w:hyperlink>
      <w:r w:rsidDel="00000000" w:rsidR="00000000" w:rsidRPr="00000000">
        <w:rPr>
          <w:rtl w:val="0"/>
        </w:rPr>
        <w:t xml:space="preserve">) i vlakového nádraží (150m) – podívejte se na odkaz do map, kde se přesně nachází (</w:t>
      </w:r>
      <w:hyperlink r:id="rId17">
        <w:r w:rsidDel="00000000" w:rsidR="00000000" w:rsidRPr="00000000">
          <w:rPr>
            <w:color w:val="1155cc"/>
            <w:u w:val="single"/>
            <w:rtl w:val="0"/>
          </w:rPr>
          <w:t xml:space="preserve">mapa</w:t>
        </w:r>
      </w:hyperlink>
      <w:r w:rsidDel="00000000" w:rsidR="00000000" w:rsidRPr="00000000">
        <w:rPr>
          <w:rtl w:val="0"/>
        </w:rPr>
        <w:t xml:space="preserve">).</w:t>
      </w:r>
    </w:p>
    <w:p w:rsidR="00000000" w:rsidDel="00000000" w:rsidP="00000000" w:rsidRDefault="00000000" w:rsidRPr="00000000" w14:paraId="00000014">
      <w:pPr>
        <w:pStyle w:val="Heading3"/>
        <w:keepNext w:val="0"/>
        <w:keepLines w:val="0"/>
        <w:spacing w:before="280" w:lineRule="auto"/>
        <w:rPr>
          <w:b w:val="1"/>
          <w:bCs w:val="1"/>
          <w:color w:val="000000"/>
        </w:rPr>
      </w:pPr>
      <w:bookmarkStart w:colFirst="0" w:colLast="0" w:name="_heading=h.xrzmzcrfsf9e" w:id="3"/>
      <w:bookmarkEnd w:id="3"/>
      <w:r w:rsidDel="00000000" w:rsidR="00000000" w:rsidRPr="00000000">
        <w:rPr>
          <w:b w:val="1"/>
          <w:bCs w:val="1"/>
          <w:color w:val="000000"/>
          <w:rtl w:val="0"/>
        </w:rPr>
        <w:t xml:space="preserve">Autem</w:t>
      </w:r>
    </w:p>
    <w:p w:rsidR="00000000" w:rsidDel="00000000" w:rsidP="00000000" w:rsidRDefault="00000000" w:rsidRPr="00000000" w14:paraId="00000015">
      <w:pPr>
        <w:spacing w:after="200" w:before="200" w:line="384.00000000000006" w:lineRule="auto"/>
        <w:ind w:left="0" w:firstLine="0"/>
        <w:rPr>
          <w:highlight w:val="magenta"/>
        </w:rPr>
      </w:pPr>
      <w:r w:rsidDel="00000000" w:rsidR="00000000" w:rsidRPr="00000000">
        <w:rPr>
          <w:rtl w:val="0"/>
        </w:rPr>
        <w:t xml:space="preserve">Přímo před budovou bývalé pošty je několik parkovacích míst, parkován je placené, parkovací automatem je téměř u vchodu do budovy. Jsou zde i dvě vyhrazená místa pro OZP. Parkování je v zóně T2 (parkovné).</w:t>
      </w:r>
      <w:r w:rsidDel="00000000" w:rsidR="00000000" w:rsidRPr="00000000">
        <w:rPr>
          <w:rtl w:val="0"/>
        </w:rPr>
      </w:r>
    </w:p>
    <w:p w:rsidR="00000000" w:rsidDel="00000000" w:rsidP="00000000" w:rsidRDefault="00000000" w:rsidRPr="00000000" w14:paraId="00000016">
      <w:pPr>
        <w:spacing w:after="240" w:before="240" w:lineRule="auto"/>
        <w:rPr>
          <w:highlight w:val="magenta"/>
        </w:rPr>
      </w:pPr>
      <w:r w:rsidDel="00000000" w:rsidR="00000000" w:rsidRPr="00000000">
        <w:rPr>
          <w:rtl w:val="0"/>
        </w:rPr>
        <w:t xml:space="preserve">Více informací o parkování v zónách Českých Budějovic naleznete na webových stránkách města (</w:t>
      </w:r>
      <w:hyperlink r:id="rId18">
        <w:r w:rsidDel="00000000" w:rsidR="00000000" w:rsidRPr="00000000">
          <w:rPr>
            <w:color w:val="1155cc"/>
            <w:u w:val="single"/>
            <w:rtl w:val="0"/>
          </w:rPr>
          <w:t xml:space="preserve">odkaz</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spacing w:after="200" w:before="200" w:line="384.00000000000006" w:lineRule="auto"/>
        <w:ind w:left="0" w:firstLine="0"/>
        <w:rPr/>
      </w:pPr>
      <w:r w:rsidDel="00000000" w:rsidR="00000000" w:rsidRPr="00000000">
        <w:rPr>
          <w:rtl w:val="0"/>
        </w:rPr>
        <w:t xml:space="preserve">K parkování je možné využít i placeného parkoviště v </w:t>
      </w:r>
      <w:r w:rsidDel="00000000" w:rsidR="00000000" w:rsidRPr="00000000">
        <w:rPr>
          <w:b w:val="1"/>
          <w:bCs w:val="1"/>
          <w:rtl w:val="0"/>
        </w:rPr>
        <w:t xml:space="preserve">OC Mercury. </w:t>
      </w:r>
      <w:r w:rsidDel="00000000" w:rsidR="00000000" w:rsidRPr="00000000">
        <w:rPr>
          <w:rtl w:val="0"/>
        </w:rPr>
        <w:t xml:space="preserve">Jedná se o budovu autobusového nádraží a nalézá se 300 m od budovy</w:t>
      </w:r>
      <w:r w:rsidDel="00000000" w:rsidR="00000000" w:rsidRPr="00000000">
        <w:rPr>
          <w:color w:val="1f1f1f"/>
          <w:highlight w:val="white"/>
          <w:rtl w:val="0"/>
        </w:rPr>
        <w:t xml:space="preserve"> </w:t>
      </w:r>
      <w:r w:rsidDel="00000000" w:rsidR="00000000" w:rsidRPr="00000000">
        <w:rPr>
          <w:rtl w:val="0"/>
        </w:rPr>
        <w:t xml:space="preserve">– podívejte se na odkaz do map, kde se místo přesně nachází (</w:t>
      </w:r>
      <w:hyperlink r:id="rId19">
        <w:r w:rsidDel="00000000" w:rsidR="00000000" w:rsidRPr="00000000">
          <w:rPr>
            <w:color w:val="1155cc"/>
            <w:highlight w:val="white"/>
            <w:u w:val="single"/>
            <w:rtl w:val="0"/>
          </w:rPr>
          <w:t xml:space="preserve">mapa</w:t>
        </w:r>
      </w:hyperlink>
      <w:r w:rsidDel="00000000" w:rsidR="00000000" w:rsidRPr="00000000">
        <w:rPr>
          <w:rtl w:val="0"/>
        </w:rPr>
        <w:t xml:space="preserve">). Parkoviště je placené: </w:t>
      </w:r>
      <w:r w:rsidDel="00000000" w:rsidR="00000000" w:rsidRPr="00000000">
        <w:rPr>
          <w:color w:val="1f1f1f"/>
          <w:highlight w:val="white"/>
          <w:rtl w:val="0"/>
        </w:rPr>
        <w:t xml:space="preserve">1.patro: 15 minut zdarma, každá další započatá hodina 20,-/Kč/hod, 2.patro: 3 hodiny zdarma, každá další započatá hodina 20,-/Kč/hod. </w:t>
      </w:r>
      <w:r w:rsidDel="00000000" w:rsidR="00000000" w:rsidRPr="00000000">
        <w:rPr>
          <w:rtl w:val="0"/>
        </w:rPr>
        <w:t xml:space="preserve">OC Mercury má vyhrazená místa pro OZP. </w:t>
      </w:r>
    </w:p>
    <w:p w:rsidR="00000000" w:rsidDel="00000000" w:rsidP="00000000" w:rsidRDefault="00000000" w:rsidRPr="00000000" w14:paraId="00000018">
      <w:pPr>
        <w:pStyle w:val="Heading3"/>
        <w:keepNext w:val="0"/>
        <w:keepLines w:val="0"/>
        <w:spacing w:before="280" w:lineRule="auto"/>
        <w:rPr>
          <w:b w:val="1"/>
          <w:bCs w:val="1"/>
          <w:color w:val="000000"/>
          <w:sz w:val="24"/>
          <w:szCs w:val="24"/>
        </w:rPr>
      </w:pPr>
      <w:bookmarkStart w:colFirst="0" w:colLast="0" w:name="_heading=h.dhs2ctlv3rwa" w:id="4"/>
      <w:bookmarkEnd w:id="4"/>
      <w:r w:rsidDel="00000000" w:rsidR="00000000" w:rsidRPr="00000000">
        <w:rPr>
          <w:b w:val="1"/>
          <w:bCs w:val="1"/>
          <w:color w:val="000000"/>
          <w:rtl w:val="0"/>
        </w:rPr>
        <w:t xml:space="preserve">Taxi</w:t>
      </w:r>
      <w:r w:rsidDel="00000000" w:rsidR="00000000" w:rsidRPr="00000000">
        <w:rPr>
          <w:rtl w:val="0"/>
        </w:rPr>
      </w:r>
    </w:p>
    <w:p w:rsidR="00000000" w:rsidDel="00000000" w:rsidP="00000000" w:rsidRDefault="00000000" w:rsidRPr="00000000" w14:paraId="00000019">
      <w:pPr>
        <w:spacing w:before="200" w:line="384.00000000000006" w:lineRule="auto"/>
        <w:ind w:left="0" w:firstLine="0"/>
        <w:rPr>
          <w:sz w:val="24"/>
          <w:szCs w:val="24"/>
        </w:rPr>
      </w:pPr>
      <w:r w:rsidDel="00000000" w:rsidR="00000000" w:rsidRPr="00000000">
        <w:rPr>
          <w:rtl w:val="0"/>
        </w:rPr>
        <w:t xml:space="preserve">Použijte adresu Nádražní 6, 370 01 České Budějovice 1.</w:t>
      </w:r>
      <w:r w:rsidDel="00000000" w:rsidR="00000000" w:rsidRPr="00000000">
        <w:rPr>
          <w:rtl w:val="0"/>
        </w:rPr>
      </w:r>
    </w:p>
    <w:p w:rsidR="00000000" w:rsidDel="00000000" w:rsidP="00000000" w:rsidRDefault="00000000" w:rsidRPr="00000000" w14:paraId="0000001A">
      <w:pPr>
        <w:spacing w:before="0" w:line="384.00000000000006" w:lineRule="auto"/>
        <w:rPr>
          <w:b w:val="1"/>
          <w:bCs w:val="1"/>
          <w:sz w:val="24"/>
          <w:szCs w:val="24"/>
        </w:rPr>
      </w:pPr>
      <w:r w:rsidDel="00000000" w:rsidR="00000000" w:rsidRPr="00000000">
        <w:rPr>
          <w:b w:val="1"/>
          <w:bCs w:val="1"/>
          <w:sz w:val="24"/>
          <w:szCs w:val="24"/>
          <w:rtl w:val="0"/>
        </w:rPr>
        <w:t xml:space="preserve">Kontakt na taxi pro seniory a osoby s průkazem ZTP a ZTP/P</w:t>
      </w:r>
    </w:p>
    <w:p w:rsidR="00000000" w:rsidDel="00000000" w:rsidP="00000000" w:rsidRDefault="00000000" w:rsidRPr="00000000" w14:paraId="0000001B">
      <w:pPr>
        <w:spacing w:before="0" w:line="384.00000000000006" w:lineRule="auto"/>
        <w:rPr/>
      </w:pPr>
      <w:r w:rsidDel="00000000" w:rsidR="00000000" w:rsidRPr="00000000">
        <w:rPr>
          <w:rtl w:val="0"/>
        </w:rPr>
        <w:t xml:space="preserve">Senior taxi si mohou zájemci objednávat telefonicky na čísle 731 604 499 nejpozději 24 hodin před plánovanou cestou, maximálně 30 dní dopředu. Cena přepravy je 60 Kč za osobu. Pokud senior nebo osoba s průkazem ZTP cestuje s doprovázející osobou, zaplatí navíc 30 Kč. Osoby, které vlastní průkaz ZTP/P, hradí také 60 Kč, jejich doprovod má přepravu zdarma. Pokud se občané chystají cestovat s invalidním vozíkem, velkou kompenzační pomůckou nebo rozměrnějšími zavazadly, je vhodné to zmínit už při objednávce. Této služby mohou občané využít i s asistenčními a vodicími psy. Podmínkou je vodítko na krátko a náhubek.</w:t>
      </w:r>
    </w:p>
    <w:p w:rsidR="00000000" w:rsidDel="00000000" w:rsidP="00000000" w:rsidRDefault="00000000" w:rsidRPr="00000000" w14:paraId="0000001C">
      <w:pPr>
        <w:pStyle w:val="Heading3"/>
        <w:keepNext w:val="0"/>
        <w:keepLines w:val="0"/>
        <w:spacing w:before="280" w:lineRule="auto"/>
        <w:rPr>
          <w:b w:val="1"/>
          <w:bCs w:val="1"/>
          <w:color w:val="000000"/>
          <w:sz w:val="24"/>
          <w:szCs w:val="24"/>
        </w:rPr>
      </w:pPr>
      <w:bookmarkStart w:colFirst="0" w:colLast="0" w:name="_heading=h.3fz49jdk9zxi" w:id="5"/>
      <w:bookmarkEnd w:id="5"/>
      <w:r w:rsidDel="00000000" w:rsidR="00000000" w:rsidRPr="00000000">
        <w:rPr>
          <w:b w:val="1"/>
          <w:bCs w:val="1"/>
          <w:color w:val="000000"/>
          <w:rtl w:val="0"/>
        </w:rPr>
        <w:t xml:space="preserve">Na kole</w:t>
      </w:r>
      <w:r w:rsidDel="00000000" w:rsidR="00000000" w:rsidRPr="00000000">
        <w:rPr>
          <w:rtl w:val="0"/>
        </w:rPr>
      </w:r>
    </w:p>
    <w:p w:rsidR="00000000" w:rsidDel="00000000" w:rsidP="00000000" w:rsidRDefault="00000000" w:rsidRPr="00000000" w14:paraId="0000001D">
      <w:pPr>
        <w:spacing w:after="200" w:before="200" w:line="384.00000000000006" w:lineRule="auto"/>
        <w:ind w:left="0" w:firstLine="0"/>
        <w:rPr>
          <w:b w:val="1"/>
          <w:bCs w:val="1"/>
        </w:rPr>
      </w:pPr>
      <w:r w:rsidDel="00000000" w:rsidR="00000000" w:rsidRPr="00000000">
        <w:rPr>
          <w:rtl w:val="0"/>
        </w:rPr>
        <w:t xml:space="preserve">Na místo lze přijet i na kole. Nejbližší kolostav je v těsné blízkosti budovy vlakového nádraží, za prostranstvím u bočního vchodu. Nejbližší kolostav pro Rekola je na konci Lannovy třídy (</w:t>
      </w:r>
      <w:hyperlink r:id="rId20">
        <w:r w:rsidDel="00000000" w:rsidR="00000000" w:rsidRPr="00000000">
          <w:rPr>
            <w:color w:val="1155cc"/>
            <w:u w:val="single"/>
            <w:rtl w:val="0"/>
          </w:rPr>
          <w:t xml:space="preserve">mapy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pStyle w:val="Heading2"/>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360" w:line="276" w:lineRule="auto"/>
        <w:ind w:left="720" w:right="0" w:hanging="360"/>
        <w:jc w:val="left"/>
        <w:rPr>
          <w:b w:val="1"/>
          <w:bCs w:val="1"/>
          <w:sz w:val="36"/>
          <w:szCs w:val="36"/>
        </w:rPr>
      </w:pPr>
      <w:bookmarkStart w:colFirst="0" w:colLast="0" w:name="_heading=h.slq1m8t8ldg5" w:id="6"/>
      <w:bookmarkEnd w:id="6"/>
      <w:r w:rsidDel="00000000" w:rsidR="00000000" w:rsidRPr="00000000">
        <w:rPr>
          <w:b w:val="1"/>
          <w:bCs w:val="1"/>
          <w:rtl w:val="0"/>
        </w:rPr>
        <w:t xml:space="preserve">Prostory budovy</w:t>
      </w: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right w:color="000000" w:space="0" w:sz="0" w:val="none"/>
        </w:pBdr>
        <w:spacing w:line="384.00000000000006" w:lineRule="auto"/>
        <w:rPr/>
      </w:pPr>
      <w:r w:rsidDel="00000000" w:rsidR="00000000" w:rsidRPr="00000000">
        <w:rPr>
          <w:rtl w:val="0"/>
        </w:rPr>
        <w:t xml:space="preserve">Do budovy se vstupuje dvojema automatickými skleněnými dveřmi. Pak budete pokračovat po schodech do druhého patra. </w:t>
      </w:r>
    </w:p>
    <w:p w:rsidR="00000000" w:rsidDel="00000000" w:rsidP="00000000" w:rsidRDefault="00000000" w:rsidRPr="00000000" w14:paraId="00000020">
      <w:pPr>
        <w:pBdr>
          <w:top w:color="000000" w:space="0" w:sz="0" w:val="none"/>
          <w:left w:color="000000" w:space="0" w:sz="0" w:val="none"/>
          <w:right w:color="000000" w:space="0" w:sz="0" w:val="none"/>
        </w:pBdr>
        <w:spacing w:line="384.00000000000006" w:lineRule="auto"/>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right w:color="000000" w:space="0" w:sz="0" w:val="none"/>
        </w:pBdr>
        <w:spacing w:line="384.00000000000006" w:lineRule="auto"/>
        <w:rPr/>
      </w:pPr>
      <w:r w:rsidDel="00000000" w:rsidR="00000000" w:rsidRPr="00000000">
        <w:rPr>
          <w:rtl w:val="0"/>
        </w:rPr>
        <w:t xml:space="preserve">Bezbariérový vstup je zajištěn pomocí výtahu ze dvora. Pro jeho využití zavolejte organizátorovi akce na místě: </w:t>
      </w:r>
      <w:r w:rsidDel="00000000" w:rsidR="00000000" w:rsidRPr="00000000">
        <w:rPr>
          <w:rtl w:val="0"/>
        </w:rPr>
        <w:t xml:space="preserve">Anna Zenkl Fabiánová, </w:t>
      </w:r>
      <w:hyperlink r:id="rId21">
        <w:r w:rsidDel="00000000" w:rsidR="00000000" w:rsidRPr="00000000">
          <w:rPr>
            <w:color w:val="1155cc"/>
            <w:u w:val="single"/>
            <w:rtl w:val="0"/>
          </w:rPr>
          <w:t xml:space="preserve">anna.zenkl.fabianova@budejovice2028.cz</w:t>
        </w:r>
      </w:hyperlink>
      <w:r w:rsidDel="00000000" w:rsidR="00000000" w:rsidRPr="00000000">
        <w:rPr>
          <w:rtl w:val="0"/>
        </w:rPr>
        <w:t xml:space="preserve">, 608 240 445</w:t>
      </w:r>
    </w:p>
    <w:p w:rsidR="00000000" w:rsidDel="00000000" w:rsidP="00000000" w:rsidRDefault="00000000" w:rsidRPr="00000000" w14:paraId="00000022">
      <w:pPr>
        <w:pBdr>
          <w:top w:color="000000" w:space="0" w:sz="0" w:val="none"/>
          <w:left w:color="000000" w:space="0" w:sz="0" w:val="none"/>
          <w:right w:color="000000" w:space="0" w:sz="0" w:val="none"/>
        </w:pBdr>
        <w:spacing w:line="384.00000000000006" w:lineRule="auto"/>
        <w:rPr>
          <w:b w:val="1"/>
          <w:bCs w:val="1"/>
          <w:sz w:val="28"/>
          <w:szCs w:val="28"/>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right w:color="000000" w:space="0" w:sz="0" w:val="none"/>
        </w:pBdr>
        <w:spacing w:line="384.00000000000006" w:lineRule="auto"/>
        <w:rPr/>
      </w:pPr>
      <w:r w:rsidDel="00000000" w:rsidR="00000000" w:rsidRPr="00000000">
        <w:rPr>
          <w:b w:val="1"/>
          <w:bCs w:val="1"/>
          <w:sz w:val="28"/>
          <w:szCs w:val="28"/>
          <w:rtl w:val="0"/>
        </w:rPr>
        <w:t xml:space="preserve">Vnitřní prostor</w:t>
      </w:r>
      <w:r w:rsidDel="00000000" w:rsidR="00000000" w:rsidRPr="00000000">
        <w:rPr>
          <w:b w:val="1"/>
          <w:bCs w:val="1"/>
          <w:sz w:val="24"/>
          <w:szCs w:val="24"/>
          <w:rtl w:val="0"/>
        </w:rPr>
        <w:br w:type="textWrapping"/>
      </w:r>
      <w:r w:rsidDel="00000000" w:rsidR="00000000" w:rsidRPr="00000000">
        <w:rPr>
          <w:rtl w:val="0"/>
        </w:rPr>
        <w:t xml:space="preserve">Kanceláře se nacházejí po celém 2. patře. Workshopové místnosti i sál jsou od schodů na levo na druhém konci budovy, výtahem přijedete přímo do sálu. Dveře jsou 90 cm, jsou v nich dřevěné prahy (ca 1 cm).</w:t>
      </w:r>
    </w:p>
    <w:p w:rsidR="00000000" w:rsidDel="00000000" w:rsidP="00000000" w:rsidRDefault="00000000" w:rsidRPr="00000000" w14:paraId="00000024">
      <w:pPr>
        <w:pBdr>
          <w:top w:color="000000" w:space="0" w:sz="0" w:val="none"/>
          <w:left w:color="000000" w:space="0" w:sz="0" w:val="none"/>
          <w:right w:color="000000" w:space="0" w:sz="0" w:val="none"/>
        </w:pBdr>
        <w:spacing w:line="384.00000000000006" w:lineRule="auto"/>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right w:color="000000" w:space="0" w:sz="0" w:val="none"/>
        </w:pBdr>
        <w:spacing w:line="384.00000000000006" w:lineRule="auto"/>
        <w:rPr/>
      </w:pPr>
      <w:r w:rsidDel="00000000" w:rsidR="00000000" w:rsidRPr="00000000">
        <w:rPr>
          <w:rtl w:val="0"/>
        </w:rPr>
        <w:t xml:space="preserve">Všechny dveře jsou opatřeny popisy.</w:t>
      </w:r>
    </w:p>
    <w:p w:rsidR="00000000" w:rsidDel="00000000" w:rsidP="00000000" w:rsidRDefault="00000000" w:rsidRPr="00000000" w14:paraId="00000026">
      <w:pPr>
        <w:pBdr>
          <w:top w:color="000000" w:space="0" w:sz="0" w:val="none"/>
          <w:left w:color="000000" w:space="0" w:sz="0" w:val="none"/>
          <w:right w:color="000000" w:space="0" w:sz="0" w:val="none"/>
        </w:pBdr>
        <w:spacing w:line="384.00000000000006" w:lineRule="auto"/>
        <w:rPr/>
      </w:pPr>
      <w:r w:rsidDel="00000000" w:rsidR="00000000" w:rsidRPr="00000000">
        <w:rPr>
          <w:rtl w:val="0"/>
        </w:rPr>
      </w:r>
    </w:p>
    <w:p w:rsidR="00000000" w:rsidDel="00000000" w:rsidP="00000000" w:rsidRDefault="00000000" w:rsidRPr="00000000" w14:paraId="00000027">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300" w:right="-300" w:firstLine="300"/>
        <w:jc w:val="left"/>
        <w:rPr>
          <w:b w:val="1"/>
          <w:bCs w:val="1"/>
          <w:color w:val="000000"/>
        </w:rPr>
      </w:pPr>
      <w:bookmarkStart w:colFirst="0" w:colLast="0" w:name="_heading=h.nu47b87k413a" w:id="7"/>
      <w:bookmarkEnd w:id="7"/>
      <w:r w:rsidDel="00000000" w:rsidR="00000000" w:rsidRPr="00000000">
        <w:rPr>
          <w:b w:val="1"/>
          <w:bCs w:val="1"/>
          <w:color w:val="000000"/>
          <w:sz w:val="28"/>
          <w:szCs w:val="28"/>
          <w:rtl w:val="0"/>
        </w:rPr>
        <w:t xml:space="preserve">Toalety</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Toalety se nacházejí na patře dvoje.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Bezbariérová toaleta (zatím) na místě není – na jejím zprovoznění se pracuje.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Nejbližší bezbariérové toalety se nacházejí v budově vlakového nádraží – podívejte se na odkaz do map, kde se přesně nachází (</w:t>
      </w:r>
      <w:hyperlink r:id="rId22">
        <w:r w:rsidDel="00000000" w:rsidR="00000000" w:rsidRPr="00000000">
          <w:rPr>
            <w:color w:val="1155cc"/>
            <w:u w:val="single"/>
            <w:rtl w:val="0"/>
          </w:rPr>
          <w:t xml:space="preserve">mapa</w:t>
        </w:r>
      </w:hyperlink>
      <w:r w:rsidDel="00000000" w:rsidR="00000000" w:rsidRPr="00000000">
        <w:rPr>
          <w:rtl w:val="0"/>
        </w:rPr>
        <w:t xml:space="preserve">). Toalety jsou přístupné na Euroklíč, provozní doba je po-ne 3:30-0:30, poplatek je 20 Kč, který lze uhradit kartou, nebo v hotovosti.</w:t>
      </w:r>
    </w:p>
    <w:p w:rsidR="00000000" w:rsidDel="00000000" w:rsidP="00000000" w:rsidRDefault="00000000" w:rsidRPr="00000000" w14:paraId="0000002D">
      <w:pPr>
        <w:rPr/>
      </w:pPr>
      <w:r w:rsidDel="00000000" w:rsidR="00000000" w:rsidRPr="00000000">
        <w:rPr>
          <w:rtl w:val="0"/>
        </w:rPr>
        <w:t xml:space="preserve">Na místě není k dispozici přebalovací pult.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b w:val="1"/>
          <w:bCs w:val="1"/>
          <w:color w:val="000000"/>
          <w:sz w:val="28"/>
          <w:szCs w:val="28"/>
          <w:rtl w:val="0"/>
        </w:rPr>
        <w:t xml:space="preserve">Občerstvení</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Na místě bude k dispozici káva, čaj nebo voda a drobné občerstvení (včetně bezlepkového, bezlaktózového nebo veganského).</w:t>
      </w:r>
    </w:p>
    <w:p w:rsidR="00000000" w:rsidDel="00000000" w:rsidP="00000000" w:rsidRDefault="00000000" w:rsidRPr="00000000" w14:paraId="00000031">
      <w:pPr>
        <w:pStyle w:val="Heading2"/>
        <w:keepNext w:val="0"/>
        <w:keepLines w:val="0"/>
        <w:numPr>
          <w:ilvl w:val="0"/>
          <w:numId w:val="1"/>
        </w:numPr>
        <w:spacing w:after="80" w:lineRule="auto"/>
        <w:ind w:left="720" w:hanging="360"/>
        <w:rPr>
          <w:b w:val="1"/>
          <w:bCs w:val="1"/>
          <w:sz w:val="36"/>
          <w:szCs w:val="36"/>
        </w:rPr>
      </w:pPr>
      <w:bookmarkStart w:colFirst="0" w:colLast="0" w:name="_heading=h.s5j34b8uj66l" w:id="8"/>
      <w:bookmarkEnd w:id="8"/>
      <w:r w:rsidDel="00000000" w:rsidR="00000000" w:rsidRPr="00000000">
        <w:rPr>
          <w:b w:val="1"/>
          <w:bCs w:val="1"/>
          <w:sz w:val="36"/>
          <w:szCs w:val="36"/>
          <w:rtl w:val="0"/>
        </w:rPr>
        <w:t xml:space="preserve">Bezpečnost a evakuace</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highlight w:val="white"/>
        </w:rPr>
      </w:pPr>
      <w:r w:rsidDel="00000000" w:rsidR="00000000" w:rsidRPr="00000000">
        <w:rPr>
          <w:rtl w:val="0"/>
        </w:rPr>
        <w:t xml:space="preserve">Prostory jsou z hlediska bezpečnosti vybaveny všemi základními prvky (hasící přístroje, lékárnička, označené evakuační cesty). </w:t>
      </w:r>
      <w:r w:rsidDel="00000000" w:rsidR="00000000" w:rsidRPr="00000000">
        <w:rPr>
          <w:highlight w:val="white"/>
          <w:rtl w:val="0"/>
        </w:rPr>
        <w:t xml:space="preserve">Bezbariérová evakuační cesta označena není.</w:t>
      </w:r>
    </w:p>
    <w:p w:rsidR="00000000" w:rsidDel="00000000" w:rsidP="00000000" w:rsidRDefault="00000000" w:rsidRPr="00000000" w14:paraId="00000034">
      <w:pPr>
        <w:pStyle w:val="Heading2"/>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360" w:line="276" w:lineRule="auto"/>
        <w:ind w:left="720" w:right="0" w:hanging="360"/>
        <w:jc w:val="left"/>
        <w:rPr>
          <w:b w:val="1"/>
          <w:bCs w:val="1"/>
          <w:sz w:val="36"/>
          <w:szCs w:val="36"/>
        </w:rPr>
      </w:pPr>
      <w:bookmarkStart w:colFirst="0" w:colLast="0" w:name="_heading=h.mx7566do5jhr" w:id="9"/>
      <w:bookmarkEnd w:id="9"/>
      <w:r w:rsidDel="00000000" w:rsidR="00000000" w:rsidRPr="00000000">
        <w:rPr>
          <w:b w:val="1"/>
          <w:bCs w:val="1"/>
          <w:sz w:val="36"/>
          <w:szCs w:val="36"/>
          <w:rtl w:val="0"/>
        </w:rPr>
        <w:t xml:space="preserve">Nástroje pro přístupnost</w:t>
      </w:r>
    </w:p>
    <w:p w:rsidR="00000000" w:rsidDel="00000000" w:rsidP="00000000" w:rsidRDefault="00000000" w:rsidRPr="00000000" w14:paraId="00000035">
      <w:pPr>
        <w:rPr/>
      </w:pPr>
      <w:r w:rsidDel="00000000" w:rsidR="00000000" w:rsidRPr="00000000">
        <w:rPr>
          <w:rtl w:val="0"/>
        </w:rPr>
        <w:t xml:space="preserve">Akce proběhne v hlavním sálu. Klidný a soukromý prostor (nejen pro nakojení/nakrmení dítěte) jsme schopni po dohodě na místě zajistit.</w:t>
      </w:r>
    </w:p>
    <w:p w:rsidR="00000000" w:rsidDel="00000000" w:rsidP="00000000" w:rsidRDefault="00000000" w:rsidRPr="00000000" w14:paraId="00000036">
      <w:pPr>
        <w:pStyle w:val="Heading2"/>
        <w:keepNext w:val="0"/>
        <w:keepLines w:val="0"/>
        <w:numPr>
          <w:ilvl w:val="0"/>
          <w:numId w:val="1"/>
        </w:numPr>
        <w:spacing w:after="80" w:lineRule="auto"/>
        <w:ind w:left="720" w:hanging="360"/>
        <w:rPr>
          <w:b w:val="1"/>
          <w:bCs w:val="1"/>
          <w:sz w:val="36"/>
          <w:szCs w:val="36"/>
        </w:rPr>
      </w:pPr>
      <w:bookmarkStart w:colFirst="0" w:colLast="0" w:name="_heading=h.rfjqv11hfhqo" w:id="10"/>
      <w:bookmarkEnd w:id="10"/>
      <w:r w:rsidDel="00000000" w:rsidR="00000000" w:rsidRPr="00000000">
        <w:rPr>
          <w:b w:val="1"/>
          <w:bCs w:val="1"/>
          <w:sz w:val="36"/>
          <w:szCs w:val="36"/>
          <w:rtl w:val="0"/>
        </w:rPr>
        <w:t xml:space="preserve">Návrat domů a zpětná vazba</w: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t xml:space="preserve">Návštěvníci se mohou po skončení akce vrátit domů běžnou veřejnou dopravou.</w:t>
      </w:r>
    </w:p>
    <w:p w:rsidR="00000000" w:rsidDel="00000000" w:rsidP="00000000" w:rsidRDefault="00000000" w:rsidRPr="00000000" w14:paraId="00000038">
      <w:pPr>
        <w:spacing w:after="240" w:before="240" w:lineRule="auto"/>
        <w:rPr/>
      </w:pPr>
      <w:r w:rsidDel="00000000" w:rsidR="00000000" w:rsidRPr="00000000">
        <w:rPr>
          <w:rtl w:val="0"/>
        </w:rPr>
        <w:t xml:space="preserve">Pokud nám chcete po akci napsat a zanechat zpětnou vazbu, využijte prosím formulář, který budeme po akci rozesílat.</w:t>
      </w:r>
      <w:r w:rsidDel="00000000" w:rsidR="00000000" w:rsidRPr="00000000">
        <w:rPr>
          <w:rtl w:val="0"/>
        </w:rPr>
      </w:r>
    </w:p>
    <w:p w:rsidR="00000000" w:rsidDel="00000000" w:rsidP="00000000" w:rsidRDefault="00000000" w:rsidRPr="00000000" w14:paraId="00000039">
      <w:pPr>
        <w:pStyle w:val="Heading2"/>
        <w:keepNext w:val="0"/>
        <w:keepLines w:val="0"/>
        <w:numPr>
          <w:ilvl w:val="0"/>
          <w:numId w:val="1"/>
        </w:numPr>
        <w:spacing w:after="80" w:lineRule="auto"/>
        <w:ind w:left="720" w:hanging="360"/>
        <w:rPr>
          <w:b w:val="1"/>
          <w:bCs w:val="1"/>
          <w:sz w:val="36"/>
          <w:szCs w:val="36"/>
          <w:u w:val="none"/>
        </w:rPr>
      </w:pPr>
      <w:bookmarkStart w:colFirst="0" w:colLast="0" w:name="_heading=h.p57s8nxj3p6p" w:id="11"/>
      <w:bookmarkEnd w:id="11"/>
      <w:r w:rsidDel="00000000" w:rsidR="00000000" w:rsidRPr="00000000">
        <w:rPr>
          <w:b w:val="1"/>
          <w:bCs w:val="1"/>
          <w:sz w:val="36"/>
          <w:szCs w:val="36"/>
          <w:rtl w:val="0"/>
        </w:rPr>
        <w:t xml:space="preserve">Koordinátor/ka přístupnosti – kontaktní informace</w: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Pokud potřebujete informace o konkrétních řešení přístupnosti, máte nějaké návrhy, komentáře či zkušenosti, ozvěte se nám nebo se nás zeptejte.</w:t>
      </w:r>
    </w:p>
    <w:p w:rsidR="00000000" w:rsidDel="00000000" w:rsidP="00000000" w:rsidRDefault="00000000" w:rsidRPr="00000000" w14:paraId="0000003B">
      <w:pPr>
        <w:spacing w:after="240" w:before="240" w:lineRule="auto"/>
        <w:rPr/>
      </w:pPr>
      <w:r w:rsidDel="00000000" w:rsidR="00000000" w:rsidRPr="00000000">
        <w:rPr>
          <w:rtl w:val="0"/>
        </w:rPr>
        <w:t xml:space="preserve">Můžete napsat e-mail na adresu:</w:t>
      </w:r>
    </w:p>
    <w:p w:rsidR="00000000" w:rsidDel="00000000" w:rsidP="00000000" w:rsidRDefault="00000000" w:rsidRPr="00000000" w14:paraId="0000003C">
      <w:pPr>
        <w:spacing w:after="240" w:before="240" w:lineRule="auto"/>
        <w:rPr/>
      </w:pPr>
      <w:hyperlink r:id="rId23">
        <w:r w:rsidDel="00000000" w:rsidR="00000000" w:rsidRPr="00000000">
          <w:rPr>
            <w:color w:val="1155cc"/>
            <w:u w:val="single"/>
            <w:rtl w:val="0"/>
          </w:rPr>
          <w:t xml:space="preserve">sarlota.polaskova@budejovice2028.cz</w:t>
        </w:r>
      </w:hyperlink>
      <w:r w:rsidDel="00000000" w:rsidR="00000000" w:rsidRPr="00000000">
        <w:rPr>
          <w:rtl w:val="0"/>
        </w:rPr>
        <w:t xml:space="preserve"> nebo zavolejte/pošlete textovou zprávu na 776 866 374.</w:t>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t xml:space="preserve">Neváhejte nás oslovit na našich akcích, kde potkáte i naše odborníky na přístupnost.</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r>
    </w:p>
    <w:sectPr>
      <w:footerReference r:id="rId2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ogle.com/maps/search/48.975074,+14.487221?coh=277533&amp;entry=tts&amp;g_ep=EgoyMDI2MDEwNy4wIPu8ASoKLDEwMDc5MjA2OUgBUAM%3D" TargetMode="External"/><Relationship Id="rId11" Type="http://schemas.openxmlformats.org/officeDocument/2006/relationships/hyperlink" Target="https://maps.app.goo.gl/368C9sQ9tQFk7XgB8" TargetMode="External"/><Relationship Id="rId22" Type="http://schemas.openxmlformats.org/officeDocument/2006/relationships/hyperlink" Target="https://maps.app.goo.gl/5CUbZjRa4RYiapVj9" TargetMode="External"/><Relationship Id="rId10" Type="http://schemas.openxmlformats.org/officeDocument/2006/relationships/hyperlink" Target="https://maps.app.goo.gl/MPGaKsUUjG1s6Zeu7" TargetMode="External"/><Relationship Id="rId21" Type="http://schemas.openxmlformats.org/officeDocument/2006/relationships/hyperlink" Target="mailto:anna.zenkl.fabianova@budejovice2028.cz" TargetMode="External"/><Relationship Id="rId13" Type="http://schemas.openxmlformats.org/officeDocument/2006/relationships/hyperlink" Target="https://maps.app.goo.gl/TTB7f1HaDNg3Xpgg7" TargetMode="External"/><Relationship Id="rId24" Type="http://schemas.openxmlformats.org/officeDocument/2006/relationships/footer" Target="footer1.xml"/><Relationship Id="rId12" Type="http://schemas.openxmlformats.org/officeDocument/2006/relationships/hyperlink" Target="https://maps.app.goo.gl/368C9sQ9tQFk7XgB8" TargetMode="External"/><Relationship Id="rId23" Type="http://schemas.openxmlformats.org/officeDocument/2006/relationships/hyperlink" Target="mailto:sarlota.polaskova@budejovice2028.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s.app.goo.gl/TTB7f1HaDNg3Xpgg7" TargetMode="External"/><Relationship Id="rId15" Type="http://schemas.openxmlformats.org/officeDocument/2006/relationships/hyperlink" Target="https://maps.app.goo.gl/MPGaKsUUjG1s6Zeu7" TargetMode="External"/><Relationship Id="rId14" Type="http://schemas.openxmlformats.org/officeDocument/2006/relationships/hyperlink" Target="https://maps.app.goo.gl/TTB7f1HaDNg3Xpgg7" TargetMode="External"/><Relationship Id="rId17" Type="http://schemas.openxmlformats.org/officeDocument/2006/relationships/hyperlink" Target="https://maps.app.goo.gl/8mZnkycUZAc9TUsh9" TargetMode="External"/><Relationship Id="rId16" Type="http://schemas.openxmlformats.org/officeDocument/2006/relationships/hyperlink" Target="https://maps.app.goo.gl/tu3q9xgoxrKKL3WQA" TargetMode="External"/><Relationship Id="rId5" Type="http://schemas.openxmlformats.org/officeDocument/2006/relationships/styles" Target="styles.xml"/><Relationship Id="rId19" Type="http://schemas.openxmlformats.org/officeDocument/2006/relationships/hyperlink" Target="https://maps.app.goo.gl/4LwyXSiJBeZgTqjK8" TargetMode="External"/><Relationship Id="rId6" Type="http://schemas.openxmlformats.org/officeDocument/2006/relationships/customXml" Target="../customXML/item1.xml"/><Relationship Id="rId18" Type="http://schemas.openxmlformats.org/officeDocument/2006/relationships/hyperlink" Target="https://www.parkovanicb.cz/kratkodobe-parkovani/zachytna-parkoviste" TargetMode="External"/><Relationship Id="rId7" Type="http://schemas.openxmlformats.org/officeDocument/2006/relationships/hyperlink" Target="https://maps.app.goo.gl/mdqg6dUTkBTiBXg87" TargetMode="External"/><Relationship Id="rId8" Type="http://schemas.openxmlformats.org/officeDocument/2006/relationships/hyperlink" Target="https://maps.app.goo.gl/TTB7f1HaDNg3Xpgg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meowYMWuIETlDt4Slmjd9bGqg==">CgMxLjAyDmgucnN0YjBvdW5keGk4Mg5oLnhmeHFsdWdydnZnNjIOaC4zNTVjejFwNWppZjEyDmgueHJ6bXpjcmZzZjllMg5oLmRoczJjdGx2M3J3YTIOaC4zZno0OWpkazl6eGkyDmguc2xxMW04dDhsZGc1Mg5oLm51NDdiODdrNDEzYTIOaC5zNWozNGI4dWo2NmwyDmgubXg3NTY2ZG81amhyMg5oLnJmanF2MTFoZmhxbzIOaC5wNTdzOG54ajNwNnA4AHIhMTl1Y0Q4c2J3Z3h3bnVSU2luazJjbkEwNzZuT09LMT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