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36"/>
          <w:szCs w:val="36"/>
        </w:rPr>
      </w:pPr>
      <w:bookmarkStart w:colFirst="0" w:colLast="0" w:name="_heading=h.uemmyxz6056a" w:id="0"/>
      <w:bookmarkEnd w:id="0"/>
      <w:r w:rsidDel="00000000" w:rsidR="00000000" w:rsidRPr="00000000">
        <w:rPr>
          <w:b w:val="1"/>
          <w:bCs w:val="1"/>
          <w:sz w:val="36"/>
          <w:szCs w:val="36"/>
          <w:rtl w:val="0"/>
        </w:rPr>
        <w:t xml:space="preserve">Popis místa a přístupnosti</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jc w:val="center"/>
        <w:rPr>
          <w:b w:val="1"/>
          <w:bCs w:val="1"/>
          <w:sz w:val="36"/>
          <w:szCs w:val="36"/>
        </w:rPr>
      </w:pPr>
      <w:r w:rsidDel="00000000" w:rsidR="00000000" w:rsidRPr="00000000">
        <w:rPr>
          <w:b w:val="1"/>
          <w:bCs w:val="1"/>
          <w:sz w:val="36"/>
          <w:szCs w:val="36"/>
          <w:rtl w:val="0"/>
        </w:rPr>
        <w:t xml:space="preserve">Jihočeská vědecká knihovna</w:t>
      </w:r>
    </w:p>
    <w:p w:rsidR="00000000" w:rsidDel="00000000" w:rsidP="00000000" w:rsidRDefault="00000000" w:rsidRPr="00000000" w14:paraId="00000005">
      <w:pPr>
        <w:jc w:val="center"/>
        <w:rPr>
          <w:b w:val="1"/>
          <w:bCs w:val="1"/>
          <w:sz w:val="36"/>
          <w:szCs w:val="36"/>
        </w:rPr>
      </w:pPr>
      <w:r w:rsidDel="00000000" w:rsidR="00000000" w:rsidRPr="00000000">
        <w:rPr>
          <w:b w:val="1"/>
          <w:bCs w:val="1"/>
          <w:sz w:val="36"/>
          <w:szCs w:val="36"/>
          <w:rtl w:val="0"/>
        </w:rPr>
        <w:t xml:space="preserve">pobočka Na Sadech</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jc w:val="center"/>
        <w:rPr>
          <w:sz w:val="36"/>
          <w:szCs w:val="36"/>
        </w:rPr>
      </w:pPr>
      <w:r w:rsidDel="00000000" w:rsidR="00000000" w:rsidRPr="00000000">
        <w:rPr>
          <w:sz w:val="36"/>
          <w:szCs w:val="36"/>
          <w:rtl w:val="0"/>
        </w:rPr>
        <w:t xml:space="preserve">Na Sadech 1856/27, 370 01 České Budějovice 1</w:t>
      </w:r>
    </w:p>
    <w:p w:rsidR="00000000" w:rsidDel="00000000" w:rsidP="00000000" w:rsidRDefault="00000000" w:rsidRPr="00000000" w14:paraId="00000008">
      <w:pPr>
        <w:jc w:val="center"/>
        <w:rPr/>
      </w:pPr>
      <w:r w:rsidDel="00000000" w:rsidR="00000000" w:rsidRPr="00000000">
        <w:rPr>
          <w:sz w:val="36"/>
          <w:szCs w:val="36"/>
          <w:rtl w:val="0"/>
        </w:rPr>
        <w:t xml:space="preserve">(</w:t>
      </w:r>
      <w:hyperlink r:id="rId7">
        <w:r w:rsidDel="00000000" w:rsidR="00000000" w:rsidRPr="00000000">
          <w:rPr>
            <w:color w:val="1155cc"/>
            <w:sz w:val="36"/>
            <w:szCs w:val="36"/>
            <w:u w:val="single"/>
            <w:rtl w:val="0"/>
          </w:rPr>
          <w:t xml:space="preserve">mapy</w:t>
        </w:r>
      </w:hyperlink>
      <w:r w:rsidDel="00000000" w:rsidR="00000000" w:rsidRPr="00000000">
        <w:rPr>
          <w:sz w:val="36"/>
          <w:szCs w:val="36"/>
          <w:rtl w:val="0"/>
        </w:rPr>
        <w:t xml:space="preserv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r>
    </w:p>
    <w:p w:rsidR="00000000" w:rsidDel="00000000" w:rsidP="00000000" w:rsidRDefault="00000000" w:rsidRPr="00000000" w14:paraId="0000000B">
      <w:pPr>
        <w:jc w:val="center"/>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pStyle w:val="Heading2"/>
        <w:keepNext w:val="0"/>
        <w:keepLines w:val="0"/>
        <w:spacing w:after="280" w:before="280" w:line="259" w:lineRule="auto"/>
        <w:ind w:left="2" w:hanging="4"/>
        <w:rPr>
          <w:b w:val="1"/>
          <w:bCs w:val="1"/>
          <w:sz w:val="22"/>
          <w:szCs w:val="22"/>
        </w:rPr>
      </w:pPr>
      <w:r w:rsidDel="00000000" w:rsidR="00000000" w:rsidRPr="00000000">
        <w:rPr>
          <w:b w:val="1"/>
          <w:bCs w:val="1"/>
          <w:sz w:val="22"/>
          <w:szCs w:val="22"/>
          <w:rtl w:val="0"/>
        </w:rPr>
        <w:t xml:space="preserve">Technické parametry přístupnosti:</w:t>
      </w:r>
    </w:p>
    <w:p w:rsidR="00000000" w:rsidDel="00000000" w:rsidP="00000000" w:rsidRDefault="00000000" w:rsidRPr="00000000" w14:paraId="0000000E">
      <w:pPr>
        <w:spacing w:after="280" w:before="280" w:line="259" w:lineRule="auto"/>
        <w:ind w:hanging="2"/>
        <w:rPr/>
      </w:pPr>
      <w:r w:rsidDel="00000000" w:rsidR="00000000" w:rsidRPr="00000000">
        <w:rPr>
          <w:rtl w:val="0"/>
        </w:rPr>
        <w:t xml:space="preserve">Vzdálenost MHD: cca 200 m</w:t>
      </w:r>
    </w:p>
    <w:p w:rsidR="00000000" w:rsidDel="00000000" w:rsidP="00000000" w:rsidRDefault="00000000" w:rsidRPr="00000000" w14:paraId="0000000F">
      <w:pPr>
        <w:spacing w:after="280" w:before="280" w:line="259" w:lineRule="auto"/>
        <w:ind w:hanging="2"/>
        <w:rPr/>
      </w:pPr>
      <w:r w:rsidDel="00000000" w:rsidR="00000000" w:rsidRPr="00000000">
        <w:rPr>
          <w:rtl w:val="0"/>
        </w:rPr>
        <w:t xml:space="preserve">Drop-off / taxi: cca 50 m od vstupu</w:t>
      </w:r>
    </w:p>
    <w:p w:rsidR="00000000" w:rsidDel="00000000" w:rsidP="00000000" w:rsidRDefault="00000000" w:rsidRPr="00000000" w14:paraId="00000010">
      <w:pPr>
        <w:spacing w:after="280" w:before="280" w:line="259" w:lineRule="auto"/>
        <w:ind w:hanging="2"/>
        <w:rPr/>
      </w:pPr>
      <w:r w:rsidDel="00000000" w:rsidR="00000000" w:rsidRPr="00000000">
        <w:rPr>
          <w:rtl w:val="0"/>
        </w:rPr>
        <w:t xml:space="preserve">Parkoviště: cca 350 m</w:t>
      </w:r>
    </w:p>
    <w:p w:rsidR="00000000" w:rsidDel="00000000" w:rsidP="00000000" w:rsidRDefault="00000000" w:rsidRPr="00000000" w14:paraId="00000011">
      <w:pPr>
        <w:pStyle w:val="Heading2"/>
        <w:keepNext w:val="0"/>
        <w:keepLines w:val="0"/>
        <w:spacing w:after="280" w:before="280" w:line="259" w:lineRule="auto"/>
        <w:ind w:left="2" w:hanging="4"/>
        <w:rPr>
          <w:b w:val="1"/>
          <w:bCs w:val="1"/>
          <w:sz w:val="22"/>
          <w:szCs w:val="22"/>
        </w:rPr>
      </w:pPr>
      <w:bookmarkStart w:colFirst="0" w:colLast="0" w:name="_heading=h.xnpu8gajt750" w:id="1"/>
      <w:bookmarkEnd w:id="1"/>
      <w:r w:rsidDel="00000000" w:rsidR="00000000" w:rsidRPr="00000000">
        <w:rPr>
          <w:b w:val="1"/>
          <w:bCs w:val="1"/>
          <w:sz w:val="22"/>
          <w:szCs w:val="22"/>
          <w:rtl w:val="0"/>
        </w:rPr>
        <w:t xml:space="preserve">Shrnutí přístupnosti a hlavní bariéry</w:t>
      </w:r>
    </w:p>
    <w:p w:rsidR="00000000" w:rsidDel="00000000" w:rsidP="00000000" w:rsidRDefault="00000000" w:rsidRPr="00000000" w14:paraId="00000012">
      <w:pPr>
        <w:spacing w:after="280" w:before="280" w:line="259" w:lineRule="auto"/>
        <w:ind w:hanging="2"/>
        <w:rPr/>
      </w:pPr>
      <w:r w:rsidDel="00000000" w:rsidR="00000000" w:rsidRPr="00000000">
        <w:rPr>
          <w:rtl w:val="0"/>
        </w:rPr>
        <w:t xml:space="preserve">Objekt je částečně přístupný.</w:t>
      </w:r>
    </w:p>
    <w:p w:rsidR="00000000" w:rsidDel="00000000" w:rsidP="00000000" w:rsidRDefault="00000000" w:rsidRPr="00000000" w14:paraId="00000013">
      <w:pPr>
        <w:pStyle w:val="Heading3"/>
        <w:spacing w:before="280" w:line="259" w:lineRule="auto"/>
        <w:ind w:left="1" w:hanging="3"/>
        <w:rPr/>
      </w:pPr>
      <w:r w:rsidDel="00000000" w:rsidR="00000000" w:rsidRPr="00000000">
        <w:rPr>
          <w:b w:val="1"/>
          <w:bCs w:val="1"/>
          <w:color w:val="000000"/>
          <w:sz w:val="22"/>
          <w:szCs w:val="22"/>
          <w:rtl w:val="0"/>
        </w:rPr>
        <w:t xml:space="preserve">Technické parametry:</w:t>
      </w:r>
      <w:r w:rsidDel="00000000" w:rsidR="00000000" w:rsidRPr="00000000">
        <w:rPr>
          <w:rtl w:val="0"/>
        </w:rPr>
      </w:r>
    </w:p>
    <w:p w:rsidR="00000000" w:rsidDel="00000000" w:rsidP="00000000" w:rsidRDefault="00000000" w:rsidRPr="00000000" w14:paraId="00000014">
      <w:pPr>
        <w:spacing w:after="280" w:before="280" w:line="259" w:lineRule="auto"/>
        <w:ind w:hanging="2"/>
        <w:rPr/>
      </w:pPr>
      <w:r w:rsidDel="00000000" w:rsidR="00000000" w:rsidRPr="00000000">
        <w:rPr>
          <w:rtl w:val="0"/>
        </w:rPr>
        <w:t xml:space="preserve">Hlavní dveře: 90 cm</w:t>
      </w:r>
    </w:p>
    <w:p w:rsidR="00000000" w:rsidDel="00000000" w:rsidP="00000000" w:rsidRDefault="00000000" w:rsidRPr="00000000" w14:paraId="00000015">
      <w:pPr>
        <w:spacing w:after="280" w:before="280" w:line="259" w:lineRule="auto"/>
        <w:ind w:hanging="2"/>
        <w:rPr/>
      </w:pPr>
      <w:r w:rsidDel="00000000" w:rsidR="00000000" w:rsidRPr="00000000">
        <w:rPr>
          <w:rtl w:val="0"/>
        </w:rPr>
        <w:t xml:space="preserve">Automatické dveře v zádveří: ano</w:t>
      </w:r>
    </w:p>
    <w:p w:rsidR="00000000" w:rsidDel="00000000" w:rsidP="00000000" w:rsidRDefault="00000000" w:rsidRPr="00000000" w14:paraId="00000016">
      <w:pPr>
        <w:spacing w:after="280" w:before="280" w:line="259" w:lineRule="auto"/>
        <w:ind w:hanging="2"/>
        <w:rPr/>
      </w:pPr>
      <w:r w:rsidDel="00000000" w:rsidR="00000000" w:rsidRPr="00000000">
        <w:rPr>
          <w:rtl w:val="0"/>
        </w:rPr>
        <w:t xml:space="preserve">Výtah: 1 x, dveře 80 cm</w:t>
      </w:r>
    </w:p>
    <w:p w:rsidR="00000000" w:rsidDel="00000000" w:rsidP="00000000" w:rsidRDefault="00000000" w:rsidRPr="00000000" w14:paraId="00000017">
      <w:pPr>
        <w:spacing w:after="280" w:before="280" w:line="259" w:lineRule="auto"/>
        <w:ind w:hanging="2"/>
        <w:rPr/>
      </w:pPr>
      <w:r w:rsidDel="00000000" w:rsidR="00000000" w:rsidRPr="00000000">
        <w:rPr>
          <w:rtl w:val="0"/>
        </w:rPr>
        <w:t xml:space="preserve">Schodiště: 9 stupňů</w:t>
      </w:r>
    </w:p>
    <w:p w:rsidR="00000000" w:rsidDel="00000000" w:rsidP="00000000" w:rsidRDefault="00000000" w:rsidRPr="00000000" w14:paraId="00000018">
      <w:pPr>
        <w:spacing w:after="280" w:before="280" w:line="259" w:lineRule="auto"/>
        <w:ind w:hanging="2"/>
        <w:rPr/>
      </w:pPr>
      <w:r w:rsidDel="00000000" w:rsidR="00000000" w:rsidRPr="00000000">
        <w:rPr>
          <w:rtl w:val="0"/>
        </w:rPr>
        <w:t xml:space="preserve">Bezbariérová toaleta: ano, v 1. patře</w:t>
      </w:r>
    </w:p>
    <w:p w:rsidR="00000000" w:rsidDel="00000000" w:rsidP="00000000" w:rsidRDefault="00000000" w:rsidRPr="00000000" w14:paraId="00000019">
      <w:pPr>
        <w:pStyle w:val="Heading3"/>
        <w:spacing w:before="280" w:line="259" w:lineRule="auto"/>
        <w:ind w:left="1" w:hanging="3"/>
        <w:rPr>
          <w:b w:val="1"/>
          <w:bCs w:val="1"/>
          <w:color w:val="000000"/>
          <w:sz w:val="22"/>
          <w:szCs w:val="22"/>
        </w:rPr>
      </w:pPr>
      <w:r w:rsidDel="00000000" w:rsidR="00000000" w:rsidRPr="00000000">
        <w:rPr>
          <w:b w:val="1"/>
          <w:bCs w:val="1"/>
          <w:color w:val="000000"/>
          <w:sz w:val="22"/>
          <w:szCs w:val="22"/>
          <w:rtl w:val="0"/>
        </w:rPr>
        <w:t xml:space="preserve">Hlavní bariéry:</w:t>
      </w:r>
    </w:p>
    <w:p w:rsidR="00000000" w:rsidDel="00000000" w:rsidP="00000000" w:rsidRDefault="00000000" w:rsidRPr="00000000" w14:paraId="0000001A">
      <w:pPr>
        <w:spacing w:after="280" w:before="280" w:line="259" w:lineRule="auto"/>
        <w:ind w:hanging="2"/>
        <w:rPr/>
      </w:pPr>
      <w:r w:rsidDel="00000000" w:rsidR="00000000" w:rsidRPr="00000000">
        <w:rPr>
          <w:rtl w:val="0"/>
        </w:rPr>
        <w:t xml:space="preserve">hlavní vstup není zcela bezbariérový</w:t>
      </w:r>
    </w:p>
    <w:p w:rsidR="00000000" w:rsidDel="00000000" w:rsidP="00000000" w:rsidRDefault="00000000" w:rsidRPr="00000000" w14:paraId="0000001B">
      <w:pPr>
        <w:spacing w:after="280" w:before="280" w:line="259" w:lineRule="auto"/>
        <w:ind w:hanging="2"/>
        <w:rPr/>
      </w:pPr>
      <w:r w:rsidDel="00000000" w:rsidR="00000000" w:rsidRPr="00000000">
        <w:rPr>
          <w:rtl w:val="0"/>
        </w:rPr>
        <w:t xml:space="preserve">není zřejmá a jednoznačně označená přístupná trasa</w:t>
      </w:r>
    </w:p>
    <w:p w:rsidR="00000000" w:rsidDel="00000000" w:rsidP="00000000" w:rsidRDefault="00000000" w:rsidRPr="00000000" w14:paraId="0000001C">
      <w:pPr>
        <w:spacing w:after="280" w:before="280" w:line="259" w:lineRule="auto"/>
        <w:ind w:hanging="2"/>
        <w:rPr/>
      </w:pPr>
      <w:r w:rsidDel="00000000" w:rsidR="00000000" w:rsidRPr="00000000">
        <w:rPr>
          <w:rtl w:val="0"/>
        </w:rPr>
        <w:t xml:space="preserve">výtah má pouze 80 cm průchod a nepředstavuje plnohodnotně bezbariérové řešení</w:t>
      </w:r>
    </w:p>
    <w:p w:rsidR="00000000" w:rsidDel="00000000" w:rsidP="00000000" w:rsidRDefault="00000000" w:rsidRPr="00000000" w14:paraId="0000001D">
      <w:pPr>
        <w:spacing w:after="280" w:before="280" w:line="259" w:lineRule="auto"/>
        <w:ind w:hanging="2"/>
        <w:rPr/>
      </w:pPr>
      <w:r w:rsidDel="00000000" w:rsidR="00000000" w:rsidRPr="00000000">
        <w:rPr>
          <w:rtl w:val="0"/>
        </w:rPr>
        <w:t xml:space="preserve">neexistuje funkční alternativa při poruše výtahu</w:t>
      </w:r>
    </w:p>
    <w:p w:rsidR="00000000" w:rsidDel="00000000" w:rsidP="00000000" w:rsidRDefault="00000000" w:rsidRPr="00000000" w14:paraId="0000001E">
      <w:pPr>
        <w:spacing w:after="280" w:before="280" w:line="259" w:lineRule="auto"/>
        <w:ind w:hanging="2"/>
        <w:rPr/>
      </w:pPr>
      <w:r w:rsidDel="00000000" w:rsidR="00000000" w:rsidRPr="00000000">
        <w:rPr>
          <w:rtl w:val="0"/>
        </w:rPr>
        <w:t xml:space="preserve">chodby jsou místy velmi úzké a zužují je regály, nábytek i schůdky</w:t>
      </w:r>
    </w:p>
    <w:p w:rsidR="00000000" w:rsidDel="00000000" w:rsidP="00000000" w:rsidRDefault="00000000" w:rsidRPr="00000000" w14:paraId="0000001F">
      <w:pPr>
        <w:spacing w:after="280" w:before="280" w:line="259" w:lineRule="auto"/>
        <w:ind w:hanging="2"/>
        <w:rPr/>
      </w:pPr>
      <w:r w:rsidDel="00000000" w:rsidR="00000000" w:rsidRPr="00000000">
        <w:rPr>
          <w:rtl w:val="0"/>
        </w:rPr>
        <w:t xml:space="preserve">vnitřní navigace je málo viditelná a nedostatečně čitelná</w:t>
      </w:r>
    </w:p>
    <w:p w:rsidR="00000000" w:rsidDel="00000000" w:rsidP="00000000" w:rsidRDefault="00000000" w:rsidRPr="00000000" w14:paraId="00000020">
      <w:pPr>
        <w:spacing w:after="280" w:before="280" w:line="259" w:lineRule="auto"/>
        <w:ind w:hanging="2"/>
        <w:rPr/>
      </w:pPr>
      <w:r w:rsidDel="00000000" w:rsidR="00000000" w:rsidRPr="00000000">
        <w:rPr>
          <w:rtl w:val="0"/>
        </w:rPr>
        <w:t xml:space="preserve">schodiště postrádá plnohodnotné kontrastní a hmatové prvky a má slabé osvětlení</w:t>
      </w:r>
    </w:p>
    <w:p w:rsidR="00000000" w:rsidDel="00000000" w:rsidP="00000000" w:rsidRDefault="00000000" w:rsidRPr="00000000" w14:paraId="00000021">
      <w:pPr>
        <w:spacing w:after="280" w:before="280" w:line="259" w:lineRule="auto"/>
        <w:ind w:hanging="2"/>
        <w:rPr/>
      </w:pPr>
      <w:r w:rsidDel="00000000" w:rsidR="00000000" w:rsidRPr="00000000">
        <w:rPr>
          <w:rtl w:val="0"/>
        </w:rPr>
        <w:t xml:space="preserve">bezbariérové WC je uzamčené a není vybaveno nouzovou signalizací</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numPr>
          <w:ilvl w:val="0"/>
          <w:numId w:val="2"/>
        </w:numPr>
        <w:spacing w:after="80" w:lineRule="auto"/>
        <w:ind w:left="720" w:hanging="360"/>
        <w:rPr>
          <w:b w:val="1"/>
          <w:bCs w:val="1"/>
          <w:sz w:val="36"/>
          <w:szCs w:val="36"/>
          <w:u w:val="none"/>
        </w:rPr>
      </w:pPr>
      <w:bookmarkStart w:colFirst="0" w:colLast="0" w:name="_heading=h.cn4jl8mvwtto" w:id="2"/>
      <w:bookmarkEnd w:id="2"/>
      <w:r w:rsidDel="00000000" w:rsidR="00000000" w:rsidRPr="00000000">
        <w:rPr>
          <w:b w:val="1"/>
          <w:bCs w:val="1"/>
          <w:sz w:val="36"/>
          <w:szCs w:val="36"/>
          <w:rtl w:val="0"/>
        </w:rPr>
        <w:t xml:space="preserve">Jak se tam dostat?</w:t>
      </w:r>
      <w:r w:rsidDel="00000000" w:rsidR="00000000" w:rsidRPr="00000000">
        <w:rPr>
          <w:rtl w:val="0"/>
        </w:rPr>
      </w:r>
    </w:p>
    <w:p w:rsidR="00000000" w:rsidDel="00000000" w:rsidP="00000000" w:rsidRDefault="00000000" w:rsidRPr="00000000" w14:paraId="00000025">
      <w:pPr>
        <w:ind w:left="0" w:firstLine="0"/>
        <w:rPr/>
      </w:pPr>
      <w:r w:rsidDel="00000000" w:rsidR="00000000" w:rsidRPr="00000000">
        <w:rPr>
          <w:rtl w:val="0"/>
        </w:rPr>
      </w:r>
    </w:p>
    <w:p w:rsidR="00000000" w:rsidDel="00000000" w:rsidP="00000000" w:rsidRDefault="00000000" w:rsidRPr="00000000" w14:paraId="00000026">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ind w:left="0" w:firstLine="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rPr>
      </w:pPr>
      <w:bookmarkStart w:colFirst="0" w:colLast="0" w:name="_heading=h.k1p7po6l4fnd" w:id="3"/>
      <w:bookmarkEnd w:id="3"/>
      <w:r w:rsidDel="00000000" w:rsidR="00000000" w:rsidRPr="00000000">
        <w:rPr>
          <w:b w:val="1"/>
          <w:bCs w:val="1"/>
          <w:color w:val="000000"/>
          <w:rtl w:val="0"/>
        </w:rPr>
        <w:t xml:space="preserve">Veřejnou dopravou</w:t>
      </w:r>
    </w:p>
    <w:p w:rsidR="00000000" w:rsidDel="00000000" w:rsidP="00000000" w:rsidRDefault="00000000" w:rsidRPr="00000000" w14:paraId="00000029">
      <w:pPr>
        <w:spacing w:after="240" w:before="240" w:lineRule="auto"/>
        <w:rPr/>
      </w:pPr>
      <w:r w:rsidDel="00000000" w:rsidR="00000000" w:rsidRPr="00000000">
        <w:rPr>
          <w:rtl w:val="0"/>
        </w:rPr>
        <w:t xml:space="preserve">Nejbližší zastávka městské hromadné dopravy je zastávka </w:t>
      </w:r>
      <w:r w:rsidDel="00000000" w:rsidR="00000000" w:rsidRPr="00000000">
        <w:rPr>
          <w:b w:val="1"/>
          <w:bCs w:val="1"/>
          <w:rtl w:val="0"/>
        </w:rPr>
        <w:t xml:space="preserve">Poliklinika Sever</w:t>
      </w:r>
      <w:r w:rsidDel="00000000" w:rsidR="00000000" w:rsidRPr="00000000">
        <w:rPr>
          <w:rtl w:val="0"/>
        </w:rPr>
        <w:t xml:space="preserve"> (linky 1,2,3,6,9,11,14,23) </w:t>
      </w:r>
      <w:r w:rsidDel="00000000" w:rsidR="00000000" w:rsidRPr="00000000">
        <w:rPr>
          <w:color w:val="0000ff"/>
          <w:rtl w:val="0"/>
        </w:rPr>
        <w:t xml:space="preserve">–</w:t>
      </w:r>
      <w:r w:rsidDel="00000000" w:rsidR="00000000" w:rsidRPr="00000000">
        <w:rPr>
          <w:rtl w:val="0"/>
        </w:rPr>
        <w:t xml:space="preserve"> bezbariérové linky jsou: 2,3,9. Vzdálenost na místo je cca 150 m.</w:t>
      </w:r>
    </w:p>
    <w:p w:rsidR="00000000" w:rsidDel="00000000" w:rsidP="00000000" w:rsidRDefault="00000000" w:rsidRPr="00000000" w14:paraId="0000002A">
      <w:pPr>
        <w:numPr>
          <w:ilvl w:val="0"/>
          <w:numId w:val="1"/>
        </w:numPr>
        <w:spacing w:after="240" w:before="240" w:lineRule="auto"/>
        <w:ind w:left="720" w:hanging="360"/>
        <w:rPr>
          <w:u w:val="none"/>
        </w:rPr>
      </w:pPr>
      <w:r w:rsidDel="00000000" w:rsidR="00000000" w:rsidRPr="00000000">
        <w:rPr>
          <w:rtl w:val="0"/>
        </w:rPr>
        <w:t xml:space="preserve">trasa: Poliklinika Sever ve směru </w:t>
      </w:r>
      <w:r w:rsidDel="00000000" w:rsidR="00000000" w:rsidRPr="00000000">
        <w:rPr>
          <w:b w:val="1"/>
          <w:bCs w:val="1"/>
          <w:rtl w:val="0"/>
        </w:rPr>
        <w:t xml:space="preserve">na Senovážné náměstí</w:t>
      </w:r>
      <w:r w:rsidDel="00000000" w:rsidR="00000000" w:rsidRPr="00000000">
        <w:rPr>
          <w:rtl w:val="0"/>
        </w:rPr>
        <w:t xml:space="preserve"> </w:t>
      </w:r>
      <w:r w:rsidDel="00000000" w:rsidR="00000000" w:rsidRPr="00000000">
        <w:rPr>
          <w:color w:val="0000ff"/>
          <w:rtl w:val="0"/>
        </w:rPr>
        <w:t xml:space="preserve">– </w:t>
      </w:r>
      <w:r w:rsidDel="00000000" w:rsidR="00000000" w:rsidRPr="00000000">
        <w:rPr>
          <w:rtl w:val="0"/>
        </w:rPr>
        <w:t xml:space="preserve">podívejte se na odkaz do map, kde se zastávka Poliklinika Sever ve směru </w:t>
      </w:r>
      <w:r w:rsidDel="00000000" w:rsidR="00000000" w:rsidRPr="00000000">
        <w:rPr>
          <w:b w:val="1"/>
          <w:bCs w:val="1"/>
          <w:rtl w:val="0"/>
        </w:rPr>
        <w:t xml:space="preserve">na</w:t>
      </w:r>
      <w:r w:rsidDel="00000000" w:rsidR="00000000" w:rsidRPr="00000000">
        <w:rPr>
          <w:rtl w:val="0"/>
        </w:rPr>
        <w:t xml:space="preserve"> Senovážné náměstí nachází </w:t>
      </w:r>
      <w:r w:rsidDel="00000000" w:rsidR="00000000" w:rsidRPr="00000000">
        <w:rPr>
          <w:color w:val="0000ff"/>
          <w:rtl w:val="0"/>
        </w:rPr>
        <w:t xml:space="preserve">(</w:t>
      </w:r>
      <w:hyperlink r:id="rId8">
        <w:r w:rsidDel="00000000" w:rsidR="00000000" w:rsidRPr="00000000">
          <w:rPr>
            <w:color w:val="1155cc"/>
            <w:u w:val="single"/>
            <w:rtl w:val="0"/>
          </w:rPr>
          <w:t xml:space="preserve">mapy)</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B">
      <w:pPr>
        <w:spacing w:after="240" w:before="240" w:lineRule="auto"/>
        <w:ind w:left="720" w:firstLine="0"/>
        <w:rPr/>
      </w:pPr>
      <w:r w:rsidDel="00000000" w:rsidR="00000000" w:rsidRPr="00000000">
        <w:rPr>
          <w:rtl w:val="0"/>
        </w:rPr>
        <w:t xml:space="preserve">Dopravní prostředek zastaví u parku Na Sadech, naproti knihovně přes rušnou ulici Na Sadech. Vystoupíte z dopravního prostředku a vydáte se doleva parkem Na Sadech, přes přechod ulicí U Černé věže (hrubé dlažební kostky, tzv. kočičí hlavy). V parku jsou chodníky opatřeny zámkovou dlažbou. Dále ke světelnému přechodu přes ulici Na Sadech do ulice Jírovcova. Tou pokračujete po asfaltovém chodníku 100 m k ulici Riegrova, kde zahnete doprava. Za 100 m budete mít vchod do zahrady knihovny po levé ruce.</w:t>
      </w:r>
    </w:p>
    <w:p w:rsidR="00000000" w:rsidDel="00000000" w:rsidP="00000000" w:rsidRDefault="00000000" w:rsidRPr="00000000" w14:paraId="0000002C">
      <w:pPr>
        <w:spacing w:after="240" w:before="240" w:lineRule="auto"/>
        <w:rPr/>
      </w:pPr>
      <w:r w:rsidDel="00000000" w:rsidR="00000000" w:rsidRPr="00000000">
        <w:rPr>
          <w:rtl w:val="0"/>
        </w:rPr>
      </w:r>
    </w:p>
    <w:p w:rsidR="00000000" w:rsidDel="00000000" w:rsidP="00000000" w:rsidRDefault="00000000" w:rsidRPr="00000000" w14:paraId="0000002D">
      <w:pPr>
        <w:numPr>
          <w:ilvl w:val="0"/>
          <w:numId w:val="1"/>
        </w:numPr>
        <w:spacing w:after="240" w:before="240" w:lineRule="auto"/>
        <w:ind w:left="720" w:hanging="360"/>
        <w:rPr>
          <w:u w:val="none"/>
        </w:rPr>
      </w:pPr>
      <w:r w:rsidDel="00000000" w:rsidR="00000000" w:rsidRPr="00000000">
        <w:rPr>
          <w:rtl w:val="0"/>
        </w:rPr>
        <w:t xml:space="preserve">trasa: Poliklinika Sever ve směru</w:t>
      </w:r>
      <w:r w:rsidDel="00000000" w:rsidR="00000000" w:rsidRPr="00000000">
        <w:rPr>
          <w:b w:val="1"/>
          <w:bCs w:val="1"/>
          <w:rtl w:val="0"/>
        </w:rPr>
        <w:t xml:space="preserve"> ze Senovážné náměstí </w:t>
      </w:r>
      <w:r w:rsidDel="00000000" w:rsidR="00000000" w:rsidRPr="00000000">
        <w:rPr>
          <w:color w:val="0000ff"/>
          <w:rtl w:val="0"/>
        </w:rPr>
        <w:t xml:space="preserve">– </w:t>
      </w:r>
      <w:r w:rsidDel="00000000" w:rsidR="00000000" w:rsidRPr="00000000">
        <w:rPr>
          <w:rtl w:val="0"/>
        </w:rPr>
        <w:t xml:space="preserve">podívejte se na odkaz do map, kde se zastávka Poliklinika Sever ve směru </w:t>
      </w:r>
      <w:r w:rsidDel="00000000" w:rsidR="00000000" w:rsidRPr="00000000">
        <w:rPr>
          <w:b w:val="1"/>
          <w:bCs w:val="1"/>
          <w:rtl w:val="0"/>
        </w:rPr>
        <w:t xml:space="preserve">ze</w:t>
      </w:r>
      <w:r w:rsidDel="00000000" w:rsidR="00000000" w:rsidRPr="00000000">
        <w:rPr>
          <w:rtl w:val="0"/>
        </w:rPr>
        <w:t xml:space="preserve"> Senovážného náměstí nachází</w:t>
      </w:r>
      <w:r w:rsidDel="00000000" w:rsidR="00000000" w:rsidRPr="00000000">
        <w:rPr>
          <w:color w:val="0000ff"/>
          <w:rtl w:val="0"/>
        </w:rPr>
        <w:t xml:space="preserve"> (</w:t>
      </w:r>
      <w:hyperlink r:id="rId9">
        <w:r w:rsidDel="00000000" w:rsidR="00000000" w:rsidRPr="00000000">
          <w:rPr>
            <w:color w:val="1155cc"/>
            <w:u w:val="single"/>
            <w:rtl w:val="0"/>
          </w:rPr>
          <w:t xml:space="preserve">mapy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E">
      <w:pPr>
        <w:spacing w:after="240" w:before="240" w:lineRule="auto"/>
        <w:ind w:left="720" w:firstLine="0"/>
        <w:rPr/>
      </w:pPr>
      <w:r w:rsidDel="00000000" w:rsidR="00000000" w:rsidRPr="00000000">
        <w:rPr>
          <w:rtl w:val="0"/>
        </w:rPr>
        <w:t xml:space="preserve">Dopravní prostředek zastaví před kulturním domem Beseda. Na rušné ulici Na Sadech. Vystoupíte z dopravního prostředku doleva na chodník a vydáte se k ulici Nová. Hned za autobusovýma zastávkama musíte doleva překonat přechod z hrubých dlažebních kostek, tzv. kočičích hlav, s velkými mezerami a nerovnostmi, který není značený! Pozor! Vjíždí sem auta z ulice Na Sadech. Dále pokračujete po chodníku do ulice Jírovcova. V tomto úseku jsou zabudované podzemní kontejnery. U světelného přechodu zahnete doprava a pokračujete po asfaltovém chodníku 100 m ulicí Jírovcova směrem k ulici Riegrova, kde zahnete doprava. Za 100 m budete mít vchod do zahrady knihovny po levé ruce.</w:t>
      </w:r>
    </w:p>
    <w:p w:rsidR="00000000" w:rsidDel="00000000" w:rsidP="00000000" w:rsidRDefault="00000000" w:rsidRPr="00000000" w14:paraId="0000002F">
      <w:pPr>
        <w:spacing w:after="240" w:before="240" w:lineRule="auto"/>
        <w:ind w:left="720" w:firstLine="0"/>
        <w:rPr/>
      </w:pPr>
      <w:r w:rsidDel="00000000" w:rsidR="00000000" w:rsidRPr="00000000">
        <w:rPr>
          <w:rtl w:val="0"/>
        </w:rPr>
      </w:r>
    </w:p>
    <w:p w:rsidR="00000000" w:rsidDel="00000000" w:rsidP="00000000" w:rsidRDefault="00000000" w:rsidRPr="00000000" w14:paraId="00000030">
      <w:pPr>
        <w:pStyle w:val="Heading3"/>
        <w:keepNext w:val="0"/>
        <w:keepLines w:val="0"/>
        <w:spacing w:before="280" w:lineRule="auto"/>
        <w:rPr>
          <w:b w:val="1"/>
          <w:bCs w:val="1"/>
          <w:color w:val="000000"/>
        </w:rPr>
      </w:pPr>
      <w:bookmarkStart w:colFirst="0" w:colLast="0" w:name="_heading=h.c26z7gqvzirm" w:id="4"/>
      <w:bookmarkEnd w:id="4"/>
      <w:r w:rsidDel="00000000" w:rsidR="00000000" w:rsidRPr="00000000">
        <w:rPr>
          <w:b w:val="1"/>
          <w:bCs w:val="1"/>
          <w:color w:val="000000"/>
          <w:rtl w:val="0"/>
        </w:rPr>
        <w:t xml:space="preserve">Autem</w:t>
      </w:r>
    </w:p>
    <w:p w:rsidR="00000000" w:rsidDel="00000000" w:rsidP="00000000" w:rsidRDefault="00000000" w:rsidRPr="00000000" w14:paraId="00000031">
      <w:pPr>
        <w:pStyle w:val="Heading3"/>
        <w:keepNext w:val="0"/>
        <w:keepLines w:val="0"/>
        <w:spacing w:before="280" w:lineRule="auto"/>
        <w:rPr>
          <w:color w:val="000000"/>
          <w:sz w:val="22"/>
          <w:szCs w:val="22"/>
        </w:rPr>
      </w:pPr>
      <w:bookmarkStart w:colFirst="0" w:colLast="0" w:name="_heading=h.sq3t3ew2qpxb" w:id="5"/>
      <w:bookmarkEnd w:id="5"/>
      <w:r w:rsidDel="00000000" w:rsidR="00000000" w:rsidRPr="00000000">
        <w:rPr>
          <w:color w:val="000000"/>
          <w:sz w:val="22"/>
          <w:szCs w:val="22"/>
          <w:rtl w:val="0"/>
        </w:rPr>
        <w:t xml:space="preserve">Knihovna se nachází v budově Eggertovy vily, je obklopena zahradou, přímo ke vchodu budovy proto není možné se autem dostat.</w:t>
      </w:r>
    </w:p>
    <w:p w:rsidR="00000000" w:rsidDel="00000000" w:rsidP="00000000" w:rsidRDefault="00000000" w:rsidRPr="00000000" w14:paraId="00000032">
      <w:pPr>
        <w:rPr/>
      </w:pPr>
      <w:r w:rsidDel="00000000" w:rsidR="00000000" w:rsidRPr="00000000">
        <w:rPr>
          <w:rtl w:val="0"/>
        </w:rPr>
        <w:t xml:space="preserve">Auto lze přistavit u brány v Riegrově ulici. V této části Riegrovy ulice je možné i parkovat, ale je tu omezený počet míst a ne vždy je zde volné. Parkování v Riegrově ulici je placené. Zóna T2, jsou zde parkovací automaty (například na rohu s ulicí Jírovcova), nebo lze využít aplikace ParkSimply, nebo Sejf. Více o parkování v zónách zde – podívejte se na odkaz na webové stránky (</w:t>
      </w:r>
      <w:hyperlink r:id="rId10">
        <w:r w:rsidDel="00000000" w:rsidR="00000000" w:rsidRPr="00000000">
          <w:rPr>
            <w:color w:val="1155cc"/>
            <w:u w:val="single"/>
            <w:rtl w:val="0"/>
          </w:rPr>
          <w:t xml:space="preserve">odkaz</w:t>
        </w:r>
      </w:hyperlink>
      <w:r w:rsidDel="00000000" w:rsidR="00000000" w:rsidRPr="00000000">
        <w:rPr>
          <w:rtl w:val="0"/>
        </w:rPr>
        <w:t xml:space="preserve">)</w:t>
      </w:r>
    </w:p>
    <w:p w:rsidR="00000000" w:rsidDel="00000000" w:rsidP="00000000" w:rsidRDefault="00000000" w:rsidRPr="00000000" w14:paraId="00000033">
      <w:pPr>
        <w:pStyle w:val="Heading3"/>
        <w:keepNext w:val="0"/>
        <w:keepLines w:val="0"/>
        <w:spacing w:before="280" w:lineRule="auto"/>
        <w:rPr>
          <w:color w:val="000000"/>
          <w:sz w:val="22"/>
          <w:szCs w:val="22"/>
        </w:rPr>
      </w:pPr>
      <w:bookmarkStart w:colFirst="0" w:colLast="0" w:name="_heading=h.9r7xtrasr11d" w:id="6"/>
      <w:bookmarkEnd w:id="6"/>
      <w:r w:rsidDel="00000000" w:rsidR="00000000" w:rsidRPr="00000000">
        <w:rPr>
          <w:color w:val="000000"/>
          <w:sz w:val="22"/>
          <w:szCs w:val="22"/>
          <w:rtl w:val="0"/>
        </w:rPr>
        <w:t xml:space="preserve">Nejbližší kapacitní placené parkoviště je na </w:t>
      </w:r>
      <w:r w:rsidDel="00000000" w:rsidR="00000000" w:rsidRPr="00000000">
        <w:rPr>
          <w:b w:val="1"/>
          <w:bCs w:val="1"/>
          <w:color w:val="000000"/>
          <w:sz w:val="22"/>
          <w:szCs w:val="22"/>
          <w:rtl w:val="0"/>
        </w:rPr>
        <w:t xml:space="preserve">Mariánském náměstí</w:t>
      </w:r>
      <w:r w:rsidDel="00000000" w:rsidR="00000000" w:rsidRPr="00000000">
        <w:rPr>
          <w:color w:val="000000"/>
          <w:sz w:val="22"/>
          <w:szCs w:val="22"/>
          <w:rtl w:val="0"/>
        </w:rPr>
        <w:t xml:space="preserve"> – podívejte se na odkaz do map, kde se nachází parkoviště na Mariánském náměstí (</w:t>
      </w:r>
      <w:hyperlink r:id="rId11">
        <w:r w:rsidDel="00000000" w:rsidR="00000000" w:rsidRPr="00000000">
          <w:rPr>
            <w:color w:val="0000ff"/>
            <w:sz w:val="22"/>
            <w:szCs w:val="22"/>
            <w:u w:val="single"/>
            <w:rtl w:val="0"/>
          </w:rPr>
          <w:t xml:space="preserve">mapy</w:t>
        </w:r>
      </w:hyperlink>
      <w:r w:rsidDel="00000000" w:rsidR="00000000" w:rsidRPr="00000000">
        <w:rPr>
          <w:color w:val="000000"/>
          <w:sz w:val="22"/>
          <w:szCs w:val="22"/>
          <w:rtl w:val="0"/>
        </w:rPr>
        <w:t xml:space="preserve">). Vzdálenost cca 350 m. Na parkovišti jsou vyhrazená místa pro OZP. Parkoviště je placené. Sazba po-pá: 8-18 hod.: 15 Kč/30 min., první 3 hod. 30 Kč/hod., od 4. hod. 40 Kč/hod., 18-8 hod.: 3 Kč/hod. Sazba so-ne: 8-18 hod.: 5 Kč/hod. Placení v parkovacím automatu je na místě možné platební kartou i v hotovosti, nebo přes </w:t>
      </w:r>
      <w:hyperlink r:id="rId12">
        <w:r w:rsidDel="00000000" w:rsidR="00000000" w:rsidRPr="00000000">
          <w:rPr>
            <w:color w:val="000000"/>
            <w:sz w:val="22"/>
            <w:szCs w:val="22"/>
            <w:u w:val="single"/>
            <w:rtl w:val="0"/>
          </w:rPr>
          <w:t xml:space="preserve">parkovací aplikaci</w:t>
        </w:r>
      </w:hyperlink>
      <w:r w:rsidDel="00000000" w:rsidR="00000000" w:rsidRPr="00000000">
        <w:rPr>
          <w:color w:val="000000"/>
          <w:sz w:val="22"/>
          <w:szCs w:val="22"/>
          <w:rtl w:val="0"/>
        </w:rPr>
        <w:t xml:space="preserve">.</w:t>
      </w:r>
    </w:p>
    <w:p w:rsidR="00000000" w:rsidDel="00000000" w:rsidP="00000000" w:rsidRDefault="00000000" w:rsidRPr="00000000" w14:paraId="00000034">
      <w:pPr>
        <w:pStyle w:val="Heading3"/>
        <w:keepNext w:val="0"/>
        <w:keepLines w:val="0"/>
        <w:spacing w:before="280" w:lineRule="auto"/>
        <w:ind w:left="720" w:firstLine="0"/>
        <w:rPr>
          <w:color w:val="000000"/>
          <w:sz w:val="22"/>
          <w:szCs w:val="22"/>
        </w:rPr>
      </w:pPr>
      <w:bookmarkStart w:colFirst="0" w:colLast="0" w:name="_heading=h.nfwma1e4jzqu" w:id="7"/>
      <w:bookmarkEnd w:id="7"/>
      <w:r w:rsidDel="00000000" w:rsidR="00000000" w:rsidRPr="00000000">
        <w:rPr>
          <w:color w:val="000000"/>
          <w:sz w:val="22"/>
          <w:szCs w:val="22"/>
          <w:rtl w:val="0"/>
        </w:rPr>
        <w:t xml:space="preserve">trasa: Z parkoviště se vydáte zpět přes vjezd k přechodu v ulici 28. října. Po chodníku do ulice Riegrova, kterou se po 200 metrech dostanete ke vchodu do zahrady knihovny. Budete ji mít po pravé straně.</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pStyle w:val="Heading3"/>
        <w:keepNext w:val="0"/>
        <w:keepLines w:val="0"/>
        <w:spacing w:before="280" w:lineRule="auto"/>
        <w:rPr>
          <w:sz w:val="24"/>
          <w:szCs w:val="24"/>
        </w:rPr>
      </w:pPr>
      <w:bookmarkStart w:colFirst="0" w:colLast="0" w:name="_heading=h.roqfrvi7jh1r" w:id="8"/>
      <w:bookmarkEnd w:id="8"/>
      <w:r w:rsidDel="00000000" w:rsidR="00000000" w:rsidRPr="00000000">
        <w:rPr>
          <w:b w:val="1"/>
          <w:bCs w:val="1"/>
          <w:color w:val="000000"/>
          <w:rtl w:val="0"/>
        </w:rPr>
        <w:t xml:space="preserve">Na kole</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Kolo lze zaparkovat přímo v zahradě knihovny u vchodu do budovy, kde se nachází kolostav.</w:t>
      </w:r>
    </w:p>
    <w:p w:rsidR="00000000" w:rsidDel="00000000" w:rsidP="00000000" w:rsidRDefault="00000000" w:rsidRPr="00000000" w14:paraId="00000038">
      <w:pPr>
        <w:rPr/>
      </w:pPr>
      <w:r w:rsidDel="00000000" w:rsidR="00000000" w:rsidRPr="00000000">
        <w:rPr>
          <w:rtl w:val="0"/>
        </w:rPr>
        <w:t xml:space="preserve">Nejbližší Rekola jsou na rohu ulic Riegrova a 28. října, nebo v parku Na Sadech.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3"/>
        <w:keepNext w:val="0"/>
        <w:keepLines w:val="0"/>
        <w:spacing w:before="280" w:lineRule="auto"/>
        <w:rPr>
          <w:sz w:val="24"/>
          <w:szCs w:val="24"/>
        </w:rPr>
      </w:pPr>
      <w:bookmarkStart w:colFirst="0" w:colLast="0" w:name="_heading=h.i3yisrgyvm8c" w:id="9"/>
      <w:bookmarkEnd w:id="9"/>
      <w:r w:rsidDel="00000000" w:rsidR="00000000" w:rsidRPr="00000000">
        <w:rPr>
          <w:b w:val="1"/>
          <w:bCs w:val="1"/>
          <w:color w:val="000000"/>
          <w:rtl w:val="0"/>
        </w:rPr>
        <w:t xml:space="preserve">Taxi</w:t>
      </w:r>
      <w:r w:rsidDel="00000000" w:rsidR="00000000" w:rsidRPr="00000000">
        <w:rPr>
          <w:rtl w:val="0"/>
        </w:rPr>
      </w:r>
    </w:p>
    <w:p w:rsidR="00000000" w:rsidDel="00000000" w:rsidP="00000000" w:rsidRDefault="00000000" w:rsidRPr="00000000" w14:paraId="0000003B">
      <w:pPr>
        <w:spacing w:after="240" w:before="240" w:lineRule="auto"/>
        <w:rPr/>
      </w:pPr>
      <w:r w:rsidDel="00000000" w:rsidR="00000000" w:rsidRPr="00000000">
        <w:rPr>
          <w:rtl w:val="0"/>
        </w:rPr>
        <w:t xml:space="preserve">Taxi nemůže dojet až přímo k areálu. Lze zastavit v ulici Riegrova u brány do areálu.</w:t>
      </w:r>
    </w:p>
    <w:p w:rsidR="00000000" w:rsidDel="00000000" w:rsidP="00000000" w:rsidRDefault="00000000" w:rsidRPr="00000000" w14:paraId="0000003C">
      <w:pPr>
        <w:spacing w:after="240" w:before="240" w:lineRule="auto"/>
        <w:rPr>
          <w:vertAlign w:val="superscript"/>
        </w:rPr>
      </w:pPr>
      <w:r w:rsidDel="00000000" w:rsidR="00000000" w:rsidRPr="00000000">
        <w:rPr>
          <w:rtl w:val="0"/>
        </w:rPr>
        <w:t xml:space="preserve">Kontakt na taxi pro seniory a osoby s průkazem ZTP a ZTP/:</w:t>
      </w:r>
      <w:r w:rsidDel="00000000" w:rsidR="00000000" w:rsidRPr="00000000">
        <w:rPr>
          <w:rtl w:val="0"/>
        </w:rPr>
      </w:r>
    </w:p>
    <w:p w:rsidR="00000000" w:rsidDel="00000000" w:rsidP="00000000" w:rsidRDefault="00000000" w:rsidRPr="00000000" w14:paraId="0000003D">
      <w:pPr>
        <w:spacing w:after="240" w:before="240" w:lineRule="auto"/>
        <w:rPr/>
      </w:pPr>
      <w:r w:rsidDel="00000000" w:rsidR="00000000" w:rsidRPr="00000000">
        <w:rPr>
          <w:rtl w:val="0"/>
        </w:rPr>
        <w:t xml:space="preserve">Senior taxi může zajistit přepravu ve všední dny od 7:30 do 15:00.</w:t>
      </w:r>
    </w:p>
    <w:p w:rsidR="00000000" w:rsidDel="00000000" w:rsidP="00000000" w:rsidRDefault="00000000" w:rsidRPr="00000000" w14:paraId="0000003E">
      <w:pPr>
        <w:spacing w:after="240" w:before="240" w:lineRule="auto"/>
        <w:rPr/>
      </w:pPr>
      <w:r w:rsidDel="00000000" w:rsidR="00000000" w:rsidRPr="00000000">
        <w:rPr>
          <w:rtl w:val="0"/>
        </w:rPr>
        <w:t xml:space="preserve">Senior taxi si mohou zájemci objednávat telefonicky na čísle 731 604 499 nejpozději 24 hodin před plánovanou cestou, maximálně 30 dní dopředu. Cena přepravy je 60 Kč za osobu. Pokud senior nebo osoba s průkazem ZTP cestuje s doprovázející osobou, zaplatí navíc 30 Kč. Osoby, které vlastní průkaz ZTP/P, hradí také 60 Kč, jejich doprovod má přepravu zdarma.</w:t>
      </w:r>
    </w:p>
    <w:p w:rsidR="00000000" w:rsidDel="00000000" w:rsidP="00000000" w:rsidRDefault="00000000" w:rsidRPr="00000000" w14:paraId="0000003F">
      <w:pPr>
        <w:spacing w:after="240" w:before="240" w:lineRule="auto"/>
        <w:rPr/>
      </w:pPr>
      <w:r w:rsidDel="00000000" w:rsidR="00000000" w:rsidRPr="00000000">
        <w:rPr>
          <w:rtl w:val="0"/>
        </w:rPr>
        <w:t xml:space="preserve">Pokud se občané chystají cestovat s invalidním vozíkem, velkou kompenzační pomůckou nebo rozměrnějšími zavazadly, je vhodné to zmínit už při objednávce. Této služby mohou občané využít i s asistenčními a vodicími psy. Podmínkou je vodítko na krátko a náhubek.</w:t>
      </w:r>
    </w:p>
    <w:p w:rsidR="00000000" w:rsidDel="00000000" w:rsidP="00000000" w:rsidRDefault="00000000" w:rsidRPr="00000000" w14:paraId="00000040">
      <w:pPr>
        <w:spacing w:after="240" w:before="240" w:lineRule="auto"/>
        <w:rPr/>
      </w:pPr>
      <w:r w:rsidDel="00000000" w:rsidR="00000000" w:rsidRPr="00000000">
        <w:rPr>
          <w:rtl w:val="0"/>
        </w:rPr>
      </w:r>
    </w:p>
    <w:p w:rsidR="00000000" w:rsidDel="00000000" w:rsidP="00000000" w:rsidRDefault="00000000" w:rsidRPr="00000000" w14:paraId="0000004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qewr8zpmv7jf" w:id="10"/>
      <w:bookmarkEnd w:id="10"/>
      <w:r w:rsidDel="00000000" w:rsidR="00000000" w:rsidRPr="00000000">
        <w:rPr>
          <w:b w:val="1"/>
          <w:bCs w:val="1"/>
          <w:sz w:val="36"/>
          <w:szCs w:val="36"/>
          <w:rtl w:val="0"/>
        </w:rPr>
        <w:t xml:space="preserve">Místo konání</w:t>
      </w:r>
    </w:p>
    <w:p w:rsidR="00000000" w:rsidDel="00000000" w:rsidP="00000000" w:rsidRDefault="00000000" w:rsidRPr="00000000" w14:paraId="00000043">
      <w:pPr>
        <w:ind w:left="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b w:val="1"/>
          <w:bCs w:val="1"/>
          <w:color w:val="000000"/>
        </w:rPr>
      </w:pPr>
      <w:bookmarkStart w:colFirst="0" w:colLast="0" w:name="_heading=h.wt9cvbjmg6zi" w:id="11"/>
      <w:bookmarkEnd w:id="11"/>
      <w:r w:rsidDel="00000000" w:rsidR="00000000" w:rsidRPr="00000000">
        <w:rPr>
          <w:b w:val="1"/>
          <w:bCs w:val="1"/>
          <w:color w:val="000000"/>
          <w:rtl w:val="0"/>
        </w:rPr>
        <w:t xml:space="preserve">Zahrada</w:t>
      </w:r>
    </w:p>
    <w:p w:rsidR="00000000" w:rsidDel="00000000" w:rsidP="00000000" w:rsidRDefault="00000000" w:rsidRPr="00000000" w14:paraId="00000047">
      <w:pPr>
        <w:rPr/>
      </w:pPr>
      <w:r w:rsidDel="00000000" w:rsidR="00000000" w:rsidRPr="00000000">
        <w:rPr>
          <w:rtl w:val="0"/>
        </w:rPr>
        <w:t xml:space="preserve">Zahrada je přístupná z ulic Riegrova i Na Sadech. Jsou zde dlážděné i zpevněné hliněné chodníčky a tráva.</w:t>
      </w:r>
    </w:p>
    <w:p w:rsidR="00000000" w:rsidDel="00000000" w:rsidP="00000000" w:rsidRDefault="00000000" w:rsidRPr="00000000" w14:paraId="00000048">
      <w:pPr>
        <w:spacing w:after="240" w:before="240" w:lineRule="auto"/>
        <w:rPr>
          <w:b w:val="1"/>
          <w:bCs w:val="1"/>
          <w:sz w:val="28"/>
          <w:szCs w:val="28"/>
        </w:rPr>
      </w:pPr>
      <w:r w:rsidDel="00000000" w:rsidR="00000000" w:rsidRPr="00000000">
        <w:rPr>
          <w:b w:val="1"/>
          <w:bCs w:val="1"/>
          <w:sz w:val="28"/>
          <w:szCs w:val="28"/>
          <w:rtl w:val="0"/>
        </w:rPr>
        <w:t xml:space="preserve">Vstup</w:t>
      </w:r>
    </w:p>
    <w:p w:rsidR="00000000" w:rsidDel="00000000" w:rsidP="00000000" w:rsidRDefault="00000000" w:rsidRPr="00000000" w14:paraId="00000049">
      <w:pPr>
        <w:rPr/>
      </w:pPr>
      <w:r w:rsidDel="00000000" w:rsidR="00000000" w:rsidRPr="00000000">
        <w:rPr>
          <w:rtl w:val="0"/>
        </w:rPr>
        <w:t xml:space="preserve">Do budovy je vchod přes jedno křídlo dveří (90 cm) s klikou ve výšce 115 cm. A schod cca 4 cm. Za Vstupními dveřmi se nacházejí ještě jedny prosklené automatické.</w:t>
      </w:r>
    </w:p>
    <w:p w:rsidR="00000000" w:rsidDel="00000000" w:rsidP="00000000" w:rsidRDefault="00000000" w:rsidRPr="00000000" w14:paraId="0000004A">
      <w:pPr>
        <w:rPr/>
      </w:pPr>
      <w:r w:rsidDel="00000000" w:rsidR="00000000" w:rsidRPr="00000000">
        <w:rPr>
          <w:rtl w:val="0"/>
        </w:rPr>
        <w:t xml:space="preserve">Venku je umístěn asistenční zvonek se zvukovou odezvou ve výšce 96 cm. </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sz w:val="24"/>
          <w:szCs w:val="24"/>
        </w:rPr>
      </w:pPr>
      <w:r w:rsidDel="00000000" w:rsidR="00000000" w:rsidRPr="00000000">
        <w:rPr>
          <w:rtl w:val="0"/>
        </w:rPr>
        <w:t xml:space="preserve">V budově je výtah (před schody nalevo). Šířka vstupu do výtahu je 80 cm. O asistenci je možné požádat vrátného / vrátnou u vstupu do budovy.</w:t>
      </w:r>
      <w:r w:rsidDel="00000000" w:rsidR="00000000" w:rsidRPr="00000000">
        <w:rPr>
          <w:rtl w:val="0"/>
        </w:rPr>
      </w:r>
    </w:p>
    <w:p w:rsidR="00000000" w:rsidDel="00000000" w:rsidP="00000000" w:rsidRDefault="00000000" w:rsidRPr="00000000" w14:paraId="0000004D">
      <w:pPr>
        <w:spacing w:after="240" w:before="240" w:lineRule="auto"/>
        <w:rPr>
          <w:b w:val="1"/>
          <w:bCs w:val="1"/>
          <w:sz w:val="28"/>
          <w:szCs w:val="28"/>
        </w:rPr>
      </w:pPr>
      <w:r w:rsidDel="00000000" w:rsidR="00000000" w:rsidRPr="00000000">
        <w:rPr>
          <w:b w:val="1"/>
          <w:bCs w:val="1"/>
          <w:sz w:val="28"/>
          <w:szCs w:val="28"/>
          <w:rtl w:val="0"/>
        </w:rPr>
        <w:t xml:space="preserve">Interiér</w:t>
      </w:r>
    </w:p>
    <w:p w:rsidR="00000000" w:rsidDel="00000000" w:rsidP="00000000" w:rsidRDefault="00000000" w:rsidRPr="00000000" w14:paraId="0000004E">
      <w:pPr>
        <w:rPr/>
      </w:pPr>
      <w:r w:rsidDel="00000000" w:rsidR="00000000" w:rsidRPr="00000000">
        <w:rPr>
          <w:rtl w:val="0"/>
        </w:rPr>
        <w:t xml:space="preserve">V budově se lze pohybovat pomocí kamenných schodů. Koridor schodů začíná přímo před vchodem.</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Budova má dvě patra. </w:t>
      </w:r>
      <w:r w:rsidDel="00000000" w:rsidR="00000000" w:rsidRPr="00000000">
        <w:rPr>
          <w:rtl w:val="0"/>
        </w:rPr>
      </w:r>
    </w:p>
    <w:p w:rsidR="00000000" w:rsidDel="00000000" w:rsidP="00000000" w:rsidRDefault="00000000" w:rsidRPr="00000000" w14:paraId="00000051">
      <w:pPr>
        <w:spacing w:after="240" w:before="240" w:line="276" w:lineRule="auto"/>
        <w:rPr/>
      </w:pPr>
      <w:r w:rsidDel="00000000" w:rsidR="00000000" w:rsidRPr="00000000">
        <w:rPr>
          <w:rtl w:val="0"/>
        </w:rPr>
        <w:t xml:space="preserve">Program Měsíce kreativity se odehrává v 2. patře, které je přístupné výtahem a po schodech.</w:t>
      </w:r>
    </w:p>
    <w:p w:rsidR="00000000" w:rsidDel="00000000" w:rsidP="00000000" w:rsidRDefault="00000000" w:rsidRPr="00000000" w14:paraId="00000052">
      <w:pPr>
        <w:spacing w:after="240" w:before="240" w:line="276" w:lineRule="auto"/>
        <w:rPr/>
      </w:pPr>
      <w:r w:rsidDel="00000000" w:rsidR="00000000" w:rsidRPr="00000000">
        <w:rPr>
          <w:rtl w:val="0"/>
        </w:rPr>
        <w:t xml:space="preserve">Parkování kočárků bude zajištěno ve 2. patře přímo v prostorách dětského oddělení nebo těsně před vstupem do něj. </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b w:val="1"/>
          <w:bCs w:val="1"/>
          <w:color w:val="000000"/>
          <w:sz w:val="28"/>
          <w:szCs w:val="28"/>
        </w:rPr>
      </w:pPr>
      <w:r w:rsidDel="00000000" w:rsidR="00000000" w:rsidRPr="00000000">
        <w:rPr>
          <w:b w:val="1"/>
          <w:bCs w:val="1"/>
          <w:color w:val="000000"/>
          <w:sz w:val="28"/>
          <w:szCs w:val="28"/>
          <w:rtl w:val="0"/>
        </w:rPr>
        <w:t xml:space="preserve">Sociální zařízení</w:t>
      </w:r>
    </w:p>
    <w:p w:rsidR="00000000" w:rsidDel="00000000" w:rsidP="00000000" w:rsidRDefault="00000000" w:rsidRPr="00000000" w14:paraId="00000055">
      <w:pPr>
        <w:rPr>
          <w:b w:val="1"/>
          <w:bCs w:val="1"/>
          <w:sz w:val="28"/>
          <w:szCs w:val="28"/>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Toalety jsou k dispozici v prvním i druhém patře. Oddělené dámské a pánské.</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V prvním patře se nachází bezbariérová toaleta, klíč je k dispozici na obslužném pultu knihovny.</w:t>
      </w:r>
    </w:p>
    <w:p w:rsidR="00000000" w:rsidDel="00000000" w:rsidP="00000000" w:rsidRDefault="00000000" w:rsidRPr="00000000" w14:paraId="00000059">
      <w:pPr>
        <w:spacing w:after="240" w:before="240" w:line="276" w:lineRule="auto"/>
        <w:rPr>
          <w:b w:val="1"/>
          <w:bCs w:val="1"/>
          <w:sz w:val="28"/>
          <w:szCs w:val="28"/>
        </w:rPr>
      </w:pPr>
      <w:r w:rsidDel="00000000" w:rsidR="00000000" w:rsidRPr="00000000">
        <w:rPr>
          <w:rtl w:val="0"/>
        </w:rPr>
        <w:t xml:space="preserve">Přebalovací pult se nachází na toaletách v druhém patře. </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C">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ofzf14e55nxk" w:id="12"/>
      <w:bookmarkEnd w:id="12"/>
      <w:r w:rsidDel="00000000" w:rsidR="00000000" w:rsidRPr="00000000">
        <w:rPr>
          <w:b w:val="1"/>
          <w:bCs w:val="1"/>
          <w:sz w:val="36"/>
          <w:szCs w:val="36"/>
          <w:rtl w:val="0"/>
        </w:rPr>
        <w:t xml:space="preserve">Bezpečnost a evakuace</w:t>
      </w:r>
    </w:p>
    <w:p w:rsidR="00000000" w:rsidDel="00000000" w:rsidP="00000000" w:rsidRDefault="00000000" w:rsidRPr="00000000" w14:paraId="0000005D">
      <w:pPr>
        <w:ind w:left="0" w:firstLine="0"/>
        <w:rPr/>
      </w:pPr>
      <w:r w:rsidDel="00000000" w:rsidR="00000000" w:rsidRPr="00000000">
        <w:rPr>
          <w:rtl w:val="0"/>
        </w:rPr>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ind w:left="0" w:firstLine="0"/>
        <w:rPr/>
      </w:pPr>
      <w:r w:rsidDel="00000000" w:rsidR="00000000" w:rsidRPr="00000000">
        <w:rPr>
          <w:rtl w:val="0"/>
        </w:rPr>
        <w:t xml:space="preserve">Zahrada je volně přístupná. S pískovými cestičkami. Vstup na trávník je možný.</w:t>
      </w:r>
    </w:p>
    <w:p w:rsidR="00000000" w:rsidDel="00000000" w:rsidP="00000000" w:rsidRDefault="00000000" w:rsidRPr="00000000" w14:paraId="00000061">
      <w:pPr>
        <w:rPr>
          <w:shd w:fill="cc0000" w:val="clea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Evakuační plán zahrnuje bezbariérový postup. Evakuační trasy jsou jasně označeny a jsou vybaveny odpovídajícím nouzovým osvětlením.</w:t>
      </w:r>
    </w:p>
    <w:p w:rsidR="00000000" w:rsidDel="00000000" w:rsidP="00000000" w:rsidRDefault="00000000" w:rsidRPr="00000000" w14:paraId="00000063">
      <w:pPr>
        <w:rPr/>
      </w:pPr>
      <w:r w:rsidDel="00000000" w:rsidR="00000000" w:rsidRPr="00000000">
        <w:rPr>
          <w:rtl w:val="0"/>
        </w:rPr>
        <w:t xml:space="preserve">Na místě jsou hasící přístroje.</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t xml:space="preserve">Na místě nebude k dispozici zdravotník.</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ind w:left="0" w:firstLine="0"/>
        <w:rPr/>
      </w:pPr>
      <w:r w:rsidDel="00000000" w:rsidR="00000000" w:rsidRPr="00000000">
        <w:rPr>
          <w:rtl w:val="0"/>
        </w:rPr>
      </w:r>
    </w:p>
    <w:p w:rsidR="00000000" w:rsidDel="00000000" w:rsidP="00000000" w:rsidRDefault="00000000" w:rsidRPr="00000000" w14:paraId="00000068">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9">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chomu6cnf9bo" w:id="13"/>
      <w:bookmarkEnd w:id="13"/>
      <w:r w:rsidDel="00000000" w:rsidR="00000000" w:rsidRPr="00000000">
        <w:rPr>
          <w:b w:val="1"/>
          <w:bCs w:val="1"/>
          <w:sz w:val="36"/>
          <w:szCs w:val="36"/>
          <w:rtl w:val="0"/>
        </w:rPr>
        <w:t xml:space="preserve">Nástroje</w:t>
      </w:r>
      <w:r w:rsidDel="00000000" w:rsidR="00000000" w:rsidRPr="00000000">
        <w:rPr>
          <w:b w:val="1"/>
          <w:bCs w:val="1"/>
          <w:color w:val="000000"/>
          <w:sz w:val="36"/>
          <w:szCs w:val="36"/>
          <w:rtl w:val="0"/>
        </w:rPr>
        <w:t xml:space="preserve"> pro </w:t>
      </w:r>
      <w:r w:rsidDel="00000000" w:rsidR="00000000" w:rsidRPr="00000000">
        <w:rPr>
          <w:b w:val="1"/>
          <w:bCs w:val="1"/>
          <w:sz w:val="36"/>
          <w:szCs w:val="36"/>
          <w:rtl w:val="0"/>
        </w:rPr>
        <w:t xml:space="preserve">přístupnost</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spacing w:after="240" w:before="240" w:lineRule="auto"/>
        <w:rPr/>
      </w:pPr>
      <w:r w:rsidDel="00000000" w:rsidR="00000000" w:rsidRPr="00000000">
        <w:rPr>
          <w:rtl w:val="0"/>
        </w:rPr>
        <w:t xml:space="preserve">Akce bude probíhat v českém jazyce.</w:t>
      </w:r>
    </w:p>
    <w:p w:rsidR="00000000" w:rsidDel="00000000" w:rsidP="00000000" w:rsidRDefault="00000000" w:rsidRPr="00000000" w14:paraId="0000006E">
      <w:pPr>
        <w:spacing w:after="240" w:before="240" w:lineRule="auto"/>
        <w:rPr/>
      </w:pPr>
      <w:r w:rsidDel="00000000" w:rsidR="00000000" w:rsidRPr="00000000">
        <w:rPr>
          <w:rtl w:val="0"/>
        </w:rPr>
        <w:t xml:space="preserve">Akce je interaktivního charakteru. Titulky, ani tlumočení do znakového jazyka nebudou k dispozici.</w:t>
      </w:r>
    </w:p>
    <w:p w:rsidR="00000000" w:rsidDel="00000000" w:rsidP="00000000" w:rsidRDefault="00000000" w:rsidRPr="00000000" w14:paraId="0000006F">
      <w:pPr>
        <w:spacing w:after="240" w:before="240" w:lineRule="auto"/>
        <w:rPr/>
      </w:pPr>
      <w:r w:rsidDel="00000000" w:rsidR="00000000" w:rsidRPr="00000000">
        <w:rPr>
          <w:rtl w:val="0"/>
        </w:rPr>
        <w:t xml:space="preserve">Na místě bude k dispozici osoby jako asistence ze strany organizátorů (tým Měsíce kreativity), které vám rádi pomohou s orientací v budově, vynesením lehčích věcí do patra nebo s parkováním kočárku.</w:t>
      </w:r>
    </w:p>
    <w:p w:rsidR="00000000" w:rsidDel="00000000" w:rsidP="00000000" w:rsidRDefault="00000000" w:rsidRPr="00000000" w14:paraId="00000070">
      <w:pPr>
        <w:spacing w:after="240" w:before="240" w:lineRule="auto"/>
        <w:rPr>
          <w:highlight w:val="red"/>
        </w:rPr>
      </w:pPr>
      <w:r w:rsidDel="00000000" w:rsidR="00000000" w:rsidRPr="00000000">
        <w:rPr>
          <w:rtl w:val="0"/>
        </w:rPr>
        <w:t xml:space="preserve">Pokud potřebujete specifickou asistenci, doporučujeme nás kontaktovat předem na telefonním čísle +420 723 221 033 či emailem na iva.jedlickova@budejovice2028.cz</w:t>
      </w:r>
      <w:r w:rsidDel="00000000" w:rsidR="00000000" w:rsidRPr="00000000">
        <w:rPr>
          <w:rtl w:val="0"/>
        </w:rPr>
      </w:r>
    </w:p>
    <w:p w:rsidR="00000000" w:rsidDel="00000000" w:rsidP="00000000" w:rsidRDefault="00000000" w:rsidRPr="00000000" w14:paraId="00000071">
      <w:pPr>
        <w:spacing w:after="240" w:before="240" w:lineRule="auto"/>
        <w:rPr>
          <w:shd w:fill="ea9999" w:val="clear"/>
        </w:rPr>
      </w:pPr>
      <w:r w:rsidDel="00000000" w:rsidR="00000000" w:rsidRPr="00000000">
        <w:rPr>
          <w:rtl w:val="0"/>
        </w:rPr>
        <w:t xml:space="preserve">Vstup do budovy a areálu mateřské školy se psy je z hygienických a bezpečnostních důvodů zakázán.Výjimku tvoří certifikovaní asistenční a vodící psi, se kterými je vstup povolen.</w:t>
      </w:r>
      <w:r w:rsidDel="00000000" w:rsidR="00000000" w:rsidRPr="00000000">
        <w:rPr>
          <w:rtl w:val="0"/>
        </w:rPr>
      </w:r>
    </w:p>
    <w:p w:rsidR="00000000" w:rsidDel="00000000" w:rsidP="00000000" w:rsidRDefault="00000000" w:rsidRPr="00000000" w14:paraId="00000072">
      <w:pPr>
        <w:rPr>
          <w:shd w:fill="cc0000" w:val="clea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8">
      <w:pPr>
        <w:pStyle w:val="Heading2"/>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360" w:line="276" w:lineRule="auto"/>
        <w:ind w:left="720" w:right="0" w:hanging="360"/>
        <w:jc w:val="left"/>
        <w:rPr>
          <w:b w:val="1"/>
          <w:bCs w:val="1"/>
          <w:sz w:val="36"/>
          <w:szCs w:val="36"/>
        </w:rPr>
      </w:pPr>
      <w:bookmarkStart w:colFirst="0" w:colLast="0" w:name="_heading=h.to0lflhcy2jk" w:id="14"/>
      <w:bookmarkEnd w:id="14"/>
      <w:r w:rsidDel="00000000" w:rsidR="00000000" w:rsidRPr="00000000">
        <w:rPr>
          <w:b w:val="1"/>
          <w:bCs w:val="1"/>
          <w:sz w:val="36"/>
          <w:szCs w:val="36"/>
          <w:rtl w:val="0"/>
        </w:rPr>
        <w:t xml:space="preserve">Návrat / po návštěvě</w:t>
      </w:r>
    </w:p>
    <w:p w:rsidR="00000000" w:rsidDel="00000000" w:rsidP="00000000" w:rsidRDefault="00000000" w:rsidRPr="00000000" w14:paraId="00000079">
      <w:pPr>
        <w:ind w:left="0" w:firstLine="0"/>
        <w:rPr/>
      </w:pPr>
      <w:r w:rsidDel="00000000" w:rsidR="00000000" w:rsidRPr="00000000">
        <w:rPr>
          <w:rtl w:val="0"/>
        </w:rPr>
      </w:r>
    </w:p>
    <w:p w:rsidR="00000000" w:rsidDel="00000000" w:rsidP="00000000" w:rsidRDefault="00000000" w:rsidRPr="00000000" w14:paraId="0000007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ind w:left="0" w:firstLine="0"/>
        <w:rPr/>
      </w:pPr>
      <w:r w:rsidDel="00000000" w:rsidR="00000000" w:rsidRPr="00000000">
        <w:rPr>
          <w:rtl w:val="0"/>
        </w:rPr>
      </w:r>
    </w:p>
    <w:p w:rsidR="00000000" w:rsidDel="00000000" w:rsidP="00000000" w:rsidRDefault="00000000" w:rsidRPr="00000000" w14:paraId="0000007C">
      <w:pPr>
        <w:spacing w:after="240" w:before="240" w:lineRule="auto"/>
        <w:rPr/>
      </w:pPr>
      <w:r w:rsidDel="00000000" w:rsidR="00000000" w:rsidRPr="00000000">
        <w:rPr>
          <w:rtl w:val="0"/>
        </w:rPr>
        <w:t xml:space="preserve">Návštěvníci se mohou po skončení akce vrátit domů běžnou veřejnou dopravou. </w:t>
      </w:r>
    </w:p>
    <w:p w:rsidR="00000000" w:rsidDel="00000000" w:rsidP="00000000" w:rsidRDefault="00000000" w:rsidRPr="00000000" w14:paraId="0000007D">
      <w:pPr>
        <w:spacing w:after="240" w:before="240" w:lineRule="auto"/>
        <w:rPr/>
      </w:pPr>
      <w:r w:rsidDel="00000000" w:rsidR="00000000" w:rsidRPr="00000000">
        <w:rPr>
          <w:rtl w:val="0"/>
        </w:rPr>
        <w:t xml:space="preserve">Myslete na svůj bezpečný návrat domů. Zvažte vhodný způsob dopravy a případně se domluvte s ostatními na společné cestě.</w:t>
      </w:r>
    </w:p>
    <w:p w:rsidR="00000000" w:rsidDel="00000000" w:rsidP="00000000" w:rsidRDefault="00000000" w:rsidRPr="00000000" w14:paraId="0000007E">
      <w:pPr>
        <w:spacing w:after="240" w:before="240" w:lineRule="auto"/>
        <w:rPr/>
      </w:pPr>
      <w:r w:rsidDel="00000000" w:rsidR="00000000" w:rsidRPr="00000000">
        <w:rPr>
          <w:rtl w:val="0"/>
        </w:rPr>
        <w:t xml:space="preserve">V případě většího počtu účastníků je třeba počítat s možnými prodlevami při odchodu.</w:t>
      </w:r>
    </w:p>
    <w:p w:rsidR="00000000" w:rsidDel="00000000" w:rsidP="00000000" w:rsidRDefault="00000000" w:rsidRPr="00000000" w14:paraId="0000007F">
      <w:pPr>
        <w:spacing w:after="240" w:before="240" w:lineRule="auto"/>
        <w:rPr/>
      </w:pPr>
      <w:r w:rsidDel="00000000" w:rsidR="00000000" w:rsidRPr="00000000">
        <w:rPr>
          <w:rtl w:val="0"/>
        </w:rPr>
        <w:t xml:space="preserve">Pokud nám chcete po akci napsat a zanechat zpětnou vazbu, napište na info@budejovice2028.cz</w:t>
      </w:r>
    </w:p>
    <w:p w:rsidR="00000000" w:rsidDel="00000000" w:rsidP="00000000" w:rsidRDefault="00000000" w:rsidRPr="00000000" w14:paraId="00000080">
      <w:pPr>
        <w:spacing w:after="240" w:before="240" w:lineRule="auto"/>
        <w:rPr/>
      </w:pPr>
      <w:r w:rsidDel="00000000" w:rsidR="00000000" w:rsidRPr="00000000">
        <w:rPr>
          <w:rtl w:val="0"/>
        </w:rPr>
      </w:r>
    </w:p>
    <w:p w:rsidR="00000000" w:rsidDel="00000000" w:rsidP="00000000" w:rsidRDefault="00000000" w:rsidRPr="00000000" w14:paraId="00000081">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2">
      <w:pPr>
        <w:pStyle w:val="Heading2"/>
        <w:keepNext w:val="0"/>
        <w:keepLines w:val="0"/>
        <w:numPr>
          <w:ilvl w:val="0"/>
          <w:numId w:val="2"/>
        </w:numPr>
        <w:spacing w:after="80" w:lineRule="auto"/>
        <w:ind w:left="720" w:hanging="360"/>
        <w:rPr>
          <w:b w:val="1"/>
          <w:bCs w:val="1"/>
          <w:sz w:val="36"/>
          <w:szCs w:val="36"/>
        </w:rPr>
      </w:pPr>
      <w:bookmarkStart w:colFirst="0" w:colLast="0" w:name="_heading=h.bhgt76gvr8at" w:id="15"/>
      <w:bookmarkEnd w:id="15"/>
      <w:r w:rsidDel="00000000" w:rsidR="00000000" w:rsidRPr="00000000">
        <w:rPr>
          <w:b w:val="1"/>
          <w:bCs w:val="1"/>
          <w:sz w:val="36"/>
          <w:szCs w:val="36"/>
          <w:rtl w:val="0"/>
        </w:rPr>
        <w:t xml:space="preserve">Informace</w:t>
      </w:r>
    </w:p>
    <w:p w:rsidR="00000000" w:rsidDel="00000000" w:rsidP="00000000" w:rsidRDefault="00000000" w:rsidRPr="00000000" w14:paraId="00000083">
      <w:pPr>
        <w:ind w:left="0" w:firstLine="0"/>
        <w:rPr/>
      </w:pPr>
      <w:r w:rsidDel="00000000" w:rsidR="00000000" w:rsidRPr="00000000">
        <w:rPr>
          <w:rtl w:val="0"/>
        </w:rPr>
      </w:r>
    </w:p>
    <w:p w:rsidR="00000000" w:rsidDel="00000000" w:rsidP="00000000" w:rsidRDefault="00000000" w:rsidRPr="00000000" w14:paraId="00000084">
      <w:pPr>
        <w:spacing w:line="276"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line="276" w:lineRule="auto"/>
        <w:rPr/>
      </w:pPr>
      <w:r w:rsidDel="00000000" w:rsidR="00000000" w:rsidRPr="00000000">
        <w:rPr>
          <w:rtl w:val="0"/>
        </w:rPr>
      </w:r>
    </w:p>
    <w:p w:rsidR="00000000" w:rsidDel="00000000" w:rsidP="00000000" w:rsidRDefault="00000000" w:rsidRPr="00000000" w14:paraId="00000086">
      <w:pPr>
        <w:spacing w:after="240" w:before="240" w:lineRule="auto"/>
        <w:rPr/>
      </w:pPr>
      <w:r w:rsidDel="00000000" w:rsidR="00000000" w:rsidRPr="00000000">
        <w:rPr>
          <w:rtl w:val="0"/>
        </w:rPr>
        <w:t xml:space="preserve">Pokud potřebujete informace o konkrétních řešeních přístupnosti, máte v této oblasti dotazy, komentáře či zkušenosti s tímto místem a chcete se o ně podělit, ozvěte se nám nebo se nás zeptejte.</w:t>
      </w:r>
    </w:p>
    <w:p w:rsidR="00000000" w:rsidDel="00000000" w:rsidP="00000000" w:rsidRDefault="00000000" w:rsidRPr="00000000" w14:paraId="00000087">
      <w:pPr>
        <w:spacing w:after="240" w:before="240" w:lineRule="auto"/>
        <w:rPr>
          <w:shd w:fill="cc0000" w:val="clear"/>
        </w:rPr>
      </w:pPr>
      <w:r w:rsidDel="00000000" w:rsidR="00000000" w:rsidRPr="00000000">
        <w:rPr>
          <w:rtl w:val="0"/>
        </w:rPr>
        <w:t xml:space="preserve">Napište na iva.jedlickova@budejovice2028.cz</w:t>
      </w:r>
      <w:r w:rsidDel="00000000" w:rsidR="00000000" w:rsidRPr="00000000">
        <w:rPr>
          <w:rtl w:val="0"/>
        </w:rPr>
      </w:r>
    </w:p>
    <w:p w:rsidR="00000000" w:rsidDel="00000000" w:rsidP="00000000" w:rsidRDefault="00000000" w:rsidRPr="00000000" w14:paraId="00000088">
      <w:pPr>
        <w:spacing w:after="240" w:before="240" w:lineRule="auto"/>
        <w:rPr/>
      </w:pPr>
      <w:r w:rsidDel="00000000" w:rsidR="00000000" w:rsidRPr="00000000">
        <w:rPr>
          <w:rtl w:val="0"/>
        </w:rPr>
        <w:t xml:space="preserve">Neváhejte nás oslovit na našich akcích, kde potkáte členy týmu ČB28 i naše odborníky na přístupnost.</w:t>
      </w:r>
    </w:p>
    <w:p w:rsidR="00000000" w:rsidDel="00000000" w:rsidP="00000000" w:rsidRDefault="00000000" w:rsidRPr="00000000" w14:paraId="00000089">
      <w:pPr>
        <w:spacing w:after="240" w:before="240" w:lineRule="auto"/>
        <w:rPr/>
      </w:pPr>
      <w:r w:rsidDel="00000000" w:rsidR="00000000" w:rsidRPr="00000000">
        <w:rPr>
          <w:rtl w:val="0"/>
        </w:rPr>
      </w:r>
    </w:p>
    <w:sectPr>
      <w:footerReference r:id="rId13"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aps.app.goo.gl/fNMF2Hp1VevdFkqk6" TargetMode="External"/><Relationship Id="rId10" Type="http://schemas.openxmlformats.org/officeDocument/2006/relationships/hyperlink" Target="https://www.parkovanicb.cz/" TargetMode="External"/><Relationship Id="rId13" Type="http://schemas.openxmlformats.org/officeDocument/2006/relationships/footer" Target="footer1.xml"/><Relationship Id="rId12" Type="http://schemas.openxmlformats.org/officeDocument/2006/relationships/hyperlink" Target="https://www.sejf.cz/#parkovani"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ps.app.goo.gl/GohGvrZAEbJp2Hv7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ps.app.goo.gl/JQhjawJd55PAb31p6" TargetMode="External"/><Relationship Id="rId8" Type="http://schemas.openxmlformats.org/officeDocument/2006/relationships/hyperlink" Target="https://maps.app.goo.gl/j68wCawqrCwXwx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6Mk9gjZIpCoqvPR5PoewTNZKfkg==">CgMxLjAyDmgudWVtbXl4ejYwNTZhMg5oLnhucHU4Z2FqdDc1MDIOaC5jbjRqbDhtdnd0dG8yDmguazFwN3BvNmw0Zm5kMg5oLmMyNno3Z3F2emlybTIOaC5zcTN0M2V3MnFweGIyDmguOXI3eHRyYXNyMTFkMg5oLm5md21hMWU0anpxdTIOaC5yb3FmcnZpN2poMXIyDmguaTN5aXNyZ3l2bThjMg5oLnFld3I4enBtdjdqZjIOaC53dDljdmJqbWc2emkyDmgub2Z6ZjE0ZTU1bnhrMg5oLmNob211NmNuZjlibzIOaC50bzBsZmxoY3kyamsyDmguYmhndDc2Z3ZyOGF0OAByITE4OGcyeFBWRGZFQzFxaEgtXzVIdnh1VXpnUUV4a21z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