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jc w:val="center"/>
        <w:rPr>
          <w:b w:val="1"/>
          <w:bCs w:val="1"/>
          <w:sz w:val="36"/>
          <w:szCs w:val="36"/>
        </w:rPr>
      </w:pPr>
      <w:bookmarkStart w:colFirst="0" w:colLast="0" w:name="_igt0qao5rm3w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MŠ Pražská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Praktické informace k hudební dílně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Hudební dílna trvá přibližně 60 minut a je založena na společném zapojení vás a vašich dětí. Po skončení programu se v prostoru můžete ještě asi 15 minut zdržet a nechat doznít zážitek.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je uzpůsoben věku dětí (0 – 3 roky, 3 – 6 let) a počítá s jejich individuálními potřebami. Kdykoliv je možné si odpočinout nebo se z prostoru na chvíli vzdálit.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Prosíme, aby děti po dobu programu nesvačily – a to s ohledem na hudební nástroje, které by se mohly umazat.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Program se odehrává ve školkové třídě v 1. patře MŠ Pražská. </w:t>
      </w:r>
      <w:r w:rsidDel="00000000" w:rsidR="00000000" w:rsidRPr="00000000">
        <w:rPr>
          <w:rtl w:val="0"/>
        </w:rPr>
        <w:t xml:space="preserve">Třída je přístupná po schodech. V budově není výtah. Šatna a prostor pro odložení věcí budou zajištěny v přízemí školky. Do 1. patra i na samotný program se vstupuje bez venkovní obuvi.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Kočárky:</w:t>
      </w:r>
      <w:r w:rsidDel="00000000" w:rsidR="00000000" w:rsidRPr="00000000">
        <w:rPr>
          <w:rtl w:val="0"/>
        </w:rPr>
        <w:t xml:space="preserve"> Parkování kočárků (i s věcmi) bude možné na uzavřeném školkovém dvoře, případně v přízemí školky na uzavřené chodbě. 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Hygiena:</w:t>
      </w:r>
      <w:r w:rsidDel="00000000" w:rsidR="00000000" w:rsidRPr="00000000">
        <w:rPr>
          <w:rtl w:val="0"/>
        </w:rPr>
        <w:t xml:space="preserve"> K dispozici budou koše na použité pleny. Přebalovací pult v budově není.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Bezpečí:</w:t>
      </w:r>
      <w:r w:rsidDel="00000000" w:rsidR="00000000" w:rsidRPr="00000000">
        <w:rPr>
          <w:rtl w:val="0"/>
        </w:rPr>
        <w:t xml:space="preserve"> Program je plně uzpůsoben nejmenším dětem, odpovědnost za ně má po celou dobu jejich doprovod.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